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3A7A8" w14:textId="154F4013"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 xml:space="preserve">3GPP TSG-RAN WG4 Meeting # </w:t>
      </w:r>
      <w:r w:rsidR="00B90CAE" w:rsidRPr="00B90CAE">
        <w:rPr>
          <w:rFonts w:ascii="Arial" w:eastAsia="宋体" w:hAnsi="Arial" w:cs="Arial"/>
          <w:b/>
          <w:bCs/>
          <w:sz w:val="24"/>
          <w:lang w:val="en-GB" w:eastAsia="zh-CN"/>
        </w:rPr>
        <w:t>10</w:t>
      </w:r>
      <w:r w:rsidR="009E03FD">
        <w:rPr>
          <w:rFonts w:ascii="Arial" w:eastAsia="宋体" w:hAnsi="Arial" w:cs="Arial"/>
          <w:b/>
          <w:bCs/>
          <w:sz w:val="24"/>
          <w:lang w:val="en-GB" w:eastAsia="zh-CN"/>
        </w:rPr>
        <w:t>5</w:t>
      </w:r>
      <w:r w:rsidR="009C29AF" w:rsidRPr="009C29AF">
        <w:rPr>
          <w:rFonts w:ascii="Arial" w:eastAsia="宋体" w:hAnsi="Arial" w:cs="Arial"/>
          <w:b/>
          <w:bCs/>
          <w:sz w:val="24"/>
          <w:lang w:val="en-GB" w:eastAsia="zh-CN"/>
        </w:rPr>
        <w:t xml:space="preserve">      </w:t>
      </w:r>
      <w:r w:rsidR="009E03FD">
        <w:rPr>
          <w:rFonts w:ascii="Arial" w:eastAsia="宋体" w:hAnsi="Arial" w:cs="Arial"/>
          <w:b/>
          <w:bCs/>
          <w:sz w:val="24"/>
          <w:lang w:val="en-GB" w:eastAsia="zh-CN"/>
        </w:rPr>
        <w:tab/>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444BEC">
        <w:rPr>
          <w:rFonts w:ascii="Arial" w:eastAsia="宋体" w:hAnsi="Arial" w:cs="Arial" w:hint="eastAsia"/>
          <w:b/>
          <w:bCs/>
          <w:sz w:val="24"/>
          <w:lang w:val="en-GB" w:eastAsia="zh-CN"/>
        </w:rPr>
        <w:t>22</w:t>
      </w:r>
      <w:r w:rsidR="004151FA">
        <w:rPr>
          <w:rFonts w:ascii="Arial" w:eastAsia="宋体" w:hAnsi="Arial" w:cs="Arial" w:hint="eastAsia"/>
          <w:b/>
          <w:bCs/>
          <w:sz w:val="24"/>
          <w:lang w:val="en-GB" w:eastAsia="zh-CN"/>
        </w:rPr>
        <w:t>18656</w:t>
      </w:r>
    </w:p>
    <w:p w14:paraId="6B53D083" w14:textId="6E962C61" w:rsidR="00973D39" w:rsidRDefault="00B62FE6" w:rsidP="009C29AF">
      <w:pPr>
        <w:tabs>
          <w:tab w:val="left" w:pos="3106"/>
          <w:tab w:val="center" w:pos="4536"/>
          <w:tab w:val="right" w:pos="9072"/>
        </w:tabs>
        <w:jc w:val="both"/>
        <w:rPr>
          <w:rFonts w:ascii="Arial" w:eastAsia="宋体" w:hAnsi="Arial" w:cs="Arial"/>
          <w:b/>
          <w:bCs/>
          <w:sz w:val="24"/>
          <w:lang w:val="en-GB" w:eastAsia="zh-CN"/>
        </w:rPr>
      </w:pPr>
      <w:r w:rsidRPr="00B62FE6">
        <w:rPr>
          <w:rFonts w:ascii="Arial" w:eastAsia="宋体" w:hAnsi="Arial" w:cs="Arial"/>
          <w:b/>
          <w:bCs/>
          <w:sz w:val="24"/>
          <w:lang w:val="en-GB" w:eastAsia="zh-CN"/>
        </w:rPr>
        <w:t>Toulouse, France,</w:t>
      </w:r>
      <w:r w:rsidR="00B90CAE" w:rsidRPr="00B90CAE">
        <w:rPr>
          <w:rFonts w:ascii="Arial" w:eastAsia="宋体" w:hAnsi="Arial" w:cs="Arial"/>
          <w:b/>
          <w:bCs/>
          <w:sz w:val="24"/>
          <w:lang w:val="en-GB" w:eastAsia="zh-CN"/>
        </w:rPr>
        <w:t xml:space="preserve"> </w:t>
      </w:r>
      <w:r w:rsidR="009E03FD" w:rsidRPr="009E03FD">
        <w:rPr>
          <w:rFonts w:ascii="Arial" w:eastAsia="宋体" w:hAnsi="Arial" w:cs="Arial"/>
          <w:b/>
          <w:bCs/>
          <w:sz w:val="24"/>
          <w:lang w:val="en-GB" w:eastAsia="zh-CN"/>
        </w:rPr>
        <w:t>Nov 14 – Nov 18</w:t>
      </w:r>
      <w:r w:rsidR="005A352A" w:rsidRPr="005A352A">
        <w:rPr>
          <w:rFonts w:ascii="Arial" w:eastAsia="宋体" w:hAnsi="Arial" w:cs="Arial"/>
          <w:b/>
          <w:bCs/>
          <w:sz w:val="24"/>
          <w:lang w:val="en-GB" w:eastAsia="zh-CN"/>
        </w:rPr>
        <w:t>, 2022</w:t>
      </w:r>
    </w:p>
    <w:p w14:paraId="097334CB" w14:textId="77777777" w:rsidR="001C6CCC" w:rsidRPr="009C29AF" w:rsidRDefault="001C6CCC" w:rsidP="009C29AF">
      <w:pPr>
        <w:tabs>
          <w:tab w:val="left" w:pos="3106"/>
          <w:tab w:val="center" w:pos="4536"/>
          <w:tab w:val="right" w:pos="9072"/>
        </w:tabs>
        <w:jc w:val="both"/>
        <w:rPr>
          <w:rFonts w:ascii="Arial" w:eastAsia="宋体" w:hAnsi="Arial"/>
          <w:b/>
          <w:sz w:val="24"/>
          <w:lang w:eastAsia="zh-CN"/>
        </w:rPr>
      </w:pPr>
    </w:p>
    <w:p w14:paraId="23BD0552"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2581EFC2" w14:textId="39CA764B"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w:t>
      </w:r>
      <w:r w:rsidR="00A05D50">
        <w:rPr>
          <w:rFonts w:eastAsia="宋体"/>
          <w:sz w:val="24"/>
          <w:lang w:eastAsia="zh-CN"/>
        </w:rPr>
        <w:t>iscussion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1918F8">
        <w:rPr>
          <w:rFonts w:eastAsia="宋体"/>
          <w:sz w:val="24"/>
          <w:lang w:eastAsia="zh-CN"/>
        </w:rPr>
        <w:t xml:space="preserve"> </w:t>
      </w:r>
      <w:r w:rsidR="006D7B46">
        <w:rPr>
          <w:rFonts w:eastAsia="宋体" w:hint="eastAsia"/>
          <w:sz w:val="24"/>
          <w:lang w:eastAsia="zh-CN"/>
        </w:rPr>
        <w:t>test</w:t>
      </w:r>
      <w:r w:rsidR="006D7B46">
        <w:rPr>
          <w:rFonts w:eastAsia="宋体"/>
          <w:sz w:val="24"/>
          <w:lang w:eastAsia="zh-CN"/>
        </w:rPr>
        <w:t xml:space="preserve"> cases </w:t>
      </w:r>
      <w:r w:rsidR="001918F8">
        <w:rPr>
          <w:rFonts w:eastAsia="宋体"/>
          <w:sz w:val="24"/>
          <w:lang w:eastAsia="zh-CN"/>
        </w:rPr>
        <w:t>for</w:t>
      </w:r>
      <w:r w:rsidR="00C138B0" w:rsidRPr="00123344">
        <w:rPr>
          <w:rFonts w:eastAsia="宋体" w:hint="eastAsia"/>
          <w:sz w:val="24"/>
          <w:lang w:eastAsia="zh-CN"/>
        </w:rPr>
        <w:t xml:space="preserve"> </w:t>
      </w:r>
      <w:r w:rsidR="00A05D50">
        <w:rPr>
          <w:rFonts w:eastAsia="宋体"/>
          <w:sz w:val="24"/>
          <w:lang w:eastAsia="zh-CN"/>
        </w:rPr>
        <w:t>RLM/BFD measurement relaxation</w:t>
      </w:r>
    </w:p>
    <w:p w14:paraId="04D7BE92" w14:textId="4122190E"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F04BF6" w:rsidRPr="00F04BF6">
        <w:rPr>
          <w:rFonts w:eastAsia="宋体" w:hint="eastAsia"/>
          <w:sz w:val="24"/>
          <w:lang w:val="pt-BR" w:eastAsia="zh-CN"/>
        </w:rPr>
        <w:t>5.3</w:t>
      </w:r>
    </w:p>
    <w:p w14:paraId="63B69964"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6F276D90" w14:textId="77777777" w:rsidR="00D31BF6" w:rsidRPr="004B24FA" w:rsidRDefault="00D31BF6">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17B89361" w14:textId="6E5EA7B5" w:rsidR="006C0DA2" w:rsidRPr="004151FA" w:rsidRDefault="006C0DA2" w:rsidP="00351328">
      <w:pPr>
        <w:pStyle w:val="a0"/>
        <w:tabs>
          <w:tab w:val="num" w:pos="226"/>
          <w:tab w:val="num" w:pos="284"/>
          <w:tab w:val="left" w:pos="5103"/>
        </w:tabs>
        <w:snapToGrid w:val="0"/>
        <w:spacing w:after="0"/>
        <w:jc w:val="left"/>
        <w:rPr>
          <w:rFonts w:eastAsia="宋体"/>
          <w:szCs w:val="20"/>
          <w:lang w:eastAsia="zh-CN"/>
        </w:rPr>
      </w:pPr>
      <w:r w:rsidRPr="004151FA">
        <w:rPr>
          <w:rFonts w:eastAsia="宋体" w:hint="eastAsia"/>
          <w:szCs w:val="20"/>
          <w:lang w:eastAsia="zh-CN"/>
        </w:rPr>
        <w:t>I</w:t>
      </w:r>
      <w:r w:rsidRPr="004151FA">
        <w:rPr>
          <w:rFonts w:eastAsia="宋体"/>
          <w:szCs w:val="20"/>
          <w:lang w:eastAsia="zh-CN"/>
        </w:rPr>
        <w:t>n RA</w:t>
      </w:r>
      <w:r w:rsidR="00025A12" w:rsidRPr="004151FA">
        <w:rPr>
          <w:rFonts w:eastAsia="宋体"/>
          <w:szCs w:val="20"/>
          <w:lang w:eastAsia="zh-CN"/>
        </w:rPr>
        <w:t>N4#10</w:t>
      </w:r>
      <w:r w:rsidR="00F7502C" w:rsidRPr="004151FA">
        <w:rPr>
          <w:rFonts w:eastAsia="宋体"/>
          <w:szCs w:val="20"/>
          <w:lang w:eastAsia="zh-CN"/>
        </w:rPr>
        <w:t>4</w:t>
      </w:r>
      <w:r w:rsidR="00025A12" w:rsidRPr="004151FA">
        <w:rPr>
          <w:rFonts w:eastAsia="宋体"/>
          <w:szCs w:val="20"/>
          <w:lang w:eastAsia="zh-CN"/>
        </w:rPr>
        <w:t xml:space="preserve">-e meeting, </w:t>
      </w:r>
      <w:r w:rsidR="00F7502C" w:rsidRPr="004151FA">
        <w:rPr>
          <w:rFonts w:eastAsia="宋体"/>
          <w:szCs w:val="20"/>
          <w:lang w:eastAsia="zh-CN"/>
        </w:rPr>
        <w:t>we discussed the details about test setup for each test case</w:t>
      </w:r>
      <w:r w:rsidR="00C72F9C" w:rsidRPr="004151FA">
        <w:rPr>
          <w:rFonts w:eastAsia="宋体"/>
          <w:szCs w:val="20"/>
          <w:lang w:eastAsia="zh-CN"/>
        </w:rPr>
        <w:t xml:space="preserve">, </w:t>
      </w:r>
      <w:r w:rsidR="00CD5C60" w:rsidRPr="004151FA">
        <w:rPr>
          <w:rFonts w:eastAsia="宋体"/>
          <w:szCs w:val="20"/>
          <w:lang w:eastAsia="zh-CN"/>
        </w:rPr>
        <w:t>a</w:t>
      </w:r>
      <w:r w:rsidR="005274C2" w:rsidRPr="004151FA">
        <w:rPr>
          <w:rFonts w:eastAsia="宋体"/>
          <w:szCs w:val="20"/>
          <w:lang w:eastAsia="zh-CN"/>
        </w:rPr>
        <w:t xml:space="preserve"> way forward was agreed in [1]. </w:t>
      </w:r>
      <w:r w:rsidR="000113A0" w:rsidRPr="004151FA">
        <w:rPr>
          <w:rFonts w:eastAsia="宋体"/>
          <w:szCs w:val="20"/>
          <w:lang w:eastAsia="zh-CN"/>
        </w:rPr>
        <w:t>In this contribution, we further discuss</w:t>
      </w:r>
      <w:r w:rsidR="00CD5C60" w:rsidRPr="004151FA">
        <w:rPr>
          <w:rFonts w:eastAsia="宋体"/>
          <w:szCs w:val="20"/>
          <w:lang w:eastAsia="zh-CN"/>
        </w:rPr>
        <w:t xml:space="preserve"> the</w:t>
      </w:r>
      <w:r w:rsidR="000113A0" w:rsidRPr="004151FA">
        <w:rPr>
          <w:rFonts w:eastAsia="宋体"/>
          <w:szCs w:val="20"/>
          <w:lang w:eastAsia="zh-CN"/>
        </w:rPr>
        <w:t xml:space="preserve"> test</w:t>
      </w:r>
      <w:r w:rsidR="006E1173" w:rsidRPr="004151FA">
        <w:rPr>
          <w:rFonts w:eastAsia="宋体"/>
          <w:szCs w:val="20"/>
          <w:lang w:eastAsia="zh-CN"/>
        </w:rPr>
        <w:t xml:space="preserve"> design</w:t>
      </w:r>
      <w:r w:rsidR="000B5612" w:rsidRPr="004151FA">
        <w:rPr>
          <w:rFonts w:eastAsia="宋体"/>
          <w:szCs w:val="20"/>
          <w:lang w:eastAsia="zh-CN"/>
        </w:rPr>
        <w:t xml:space="preserve"> </w:t>
      </w:r>
      <w:r w:rsidR="00CA3287" w:rsidRPr="004151FA">
        <w:rPr>
          <w:rFonts w:eastAsia="宋体"/>
          <w:szCs w:val="20"/>
          <w:lang w:eastAsia="zh-CN"/>
        </w:rPr>
        <w:t xml:space="preserve">for multiple RSs. </w:t>
      </w:r>
    </w:p>
    <w:p w14:paraId="4AC8AD49" w14:textId="77777777" w:rsidR="00557194" w:rsidRPr="00655491" w:rsidRDefault="00136F27" w:rsidP="00351328">
      <w:pPr>
        <w:pStyle w:val="1"/>
        <w:widowControl w:val="0"/>
        <w:numPr>
          <w:ilvl w:val="0"/>
          <w:numId w:val="1"/>
        </w:numPr>
        <w:pBdr>
          <w:top w:val="single" w:sz="12" w:space="1" w:color="auto"/>
        </w:pBdr>
        <w:tabs>
          <w:tab w:val="left" w:pos="284"/>
        </w:tabs>
        <w:adjustRightInd w:val="0"/>
        <w:snapToGrid w:val="0"/>
        <w:spacing w:beforeLines="100" w:before="312" w:afterLines="50" w:after="156" w:line="300" w:lineRule="auto"/>
        <w:jc w:val="both"/>
        <w:textAlignment w:val="baseline"/>
        <w:rPr>
          <w:rFonts w:eastAsia="宋体"/>
          <w:lang w:eastAsia="zh-CN"/>
        </w:rPr>
      </w:pPr>
      <w:r w:rsidRPr="00136F27">
        <w:rPr>
          <w:rFonts w:eastAsia="宋体" w:hint="eastAsia"/>
          <w:lang w:eastAsia="zh-CN"/>
        </w:rPr>
        <w:t>Discussion</w:t>
      </w:r>
    </w:p>
    <w:p w14:paraId="7DF2B87E" w14:textId="30FC7777" w:rsidR="00CF5156" w:rsidRDefault="00C910D9" w:rsidP="00CF5156">
      <w:pPr>
        <w:pStyle w:val="a0"/>
        <w:spacing w:after="0"/>
        <w:jc w:val="left"/>
        <w:rPr>
          <w:rFonts w:eastAsiaTheme="minorEastAsia"/>
          <w:szCs w:val="20"/>
          <w:lang w:eastAsia="zh-CN"/>
        </w:rPr>
      </w:pPr>
      <w:r>
        <w:rPr>
          <w:rFonts w:eastAsiaTheme="minorEastAsia"/>
          <w:szCs w:val="20"/>
          <w:lang w:eastAsia="zh-CN"/>
        </w:rPr>
        <w:t>T</w:t>
      </w:r>
      <w:r w:rsidR="00CF5156">
        <w:rPr>
          <w:rFonts w:eastAsiaTheme="minorEastAsia"/>
          <w:szCs w:val="20"/>
          <w:lang w:eastAsia="zh-CN"/>
        </w:rPr>
        <w:t>wo issues about multiple RSs are still open</w:t>
      </w:r>
      <w:r>
        <w:rPr>
          <w:rFonts w:eastAsiaTheme="minorEastAsia"/>
          <w:szCs w:val="20"/>
          <w:lang w:eastAsia="zh-CN"/>
        </w:rPr>
        <w:t xml:space="preserve"> so far</w:t>
      </w:r>
      <w:r w:rsidR="00CF5156">
        <w:rPr>
          <w:rFonts w:eastAsiaTheme="minorEastAsia" w:hint="eastAsia"/>
          <w:szCs w:val="20"/>
          <w:lang w:eastAsia="zh-CN"/>
        </w:rPr>
        <w:t>,</w:t>
      </w:r>
      <w:r w:rsidR="00CF5156">
        <w:rPr>
          <w:rFonts w:eastAsiaTheme="minorEastAsia"/>
          <w:szCs w:val="20"/>
          <w:lang w:eastAsia="zh-CN"/>
        </w:rPr>
        <w:t xml:space="preserve"> we list them as below for information.</w:t>
      </w:r>
    </w:p>
    <w:tbl>
      <w:tblPr>
        <w:tblStyle w:val="af5"/>
        <w:tblW w:w="0" w:type="auto"/>
        <w:tblLook w:val="04A0" w:firstRow="1" w:lastRow="0" w:firstColumn="1" w:lastColumn="0" w:noHBand="0" w:noVBand="1"/>
      </w:tblPr>
      <w:tblGrid>
        <w:gridCol w:w="9288"/>
      </w:tblGrid>
      <w:tr w:rsidR="00FD7834" w:rsidRPr="00FD7834" w14:paraId="5647ADA3" w14:textId="77777777" w:rsidTr="00FD7834">
        <w:tc>
          <w:tcPr>
            <w:tcW w:w="9288" w:type="dxa"/>
          </w:tcPr>
          <w:p w14:paraId="16DD2EF8" w14:textId="77777777" w:rsidR="00FD7834" w:rsidRPr="00FD7834" w:rsidRDefault="00FD7834" w:rsidP="00FD7834">
            <w:pPr>
              <w:pStyle w:val="4"/>
              <w:spacing w:before="120" w:after="0" w:line="377" w:lineRule="auto"/>
              <w:ind w:left="862" w:hanging="862"/>
              <w:rPr>
                <w:rFonts w:ascii="Times New Roman" w:hAnsi="Times New Roman" w:cs="Times New Roman"/>
                <w:b w:val="0"/>
                <w:sz w:val="20"/>
                <w:szCs w:val="20"/>
                <w:u w:val="single"/>
              </w:rPr>
            </w:pPr>
            <w:r w:rsidRPr="00FD7834">
              <w:rPr>
                <w:rFonts w:ascii="Times New Roman" w:hAnsi="Times New Roman" w:cs="Times New Roman"/>
                <w:sz w:val="20"/>
                <w:szCs w:val="20"/>
                <w:u w:val="single"/>
              </w:rPr>
              <w:t>Issue 2-1-2: Test set up on the number of RSs</w:t>
            </w:r>
          </w:p>
          <w:p w14:paraId="3E5F9106" w14:textId="77777777" w:rsidR="00FD7834" w:rsidRPr="00FD7834" w:rsidRDefault="00FD7834" w:rsidP="00FD7834">
            <w:pPr>
              <w:rPr>
                <w:b/>
                <w:color w:val="00B050"/>
                <w:szCs w:val="20"/>
              </w:rPr>
            </w:pPr>
            <w:r w:rsidRPr="00FD7834">
              <w:rPr>
                <w:b/>
                <w:color w:val="00B050"/>
                <w:szCs w:val="20"/>
              </w:rPr>
              <w:t>Agreement:</w:t>
            </w:r>
          </w:p>
          <w:p w14:paraId="734B5E1B" w14:textId="77777777" w:rsidR="00FD7834" w:rsidRPr="00FD7834" w:rsidRDefault="00FD7834" w:rsidP="00FD7834">
            <w:pPr>
              <w:pStyle w:val="ae"/>
              <w:widowControl/>
              <w:numPr>
                <w:ilvl w:val="0"/>
                <w:numId w:val="38"/>
              </w:numPr>
              <w:spacing w:after="120" w:line="276" w:lineRule="auto"/>
              <w:ind w:firstLineChars="0"/>
              <w:jc w:val="left"/>
              <w:rPr>
                <w:rFonts w:ascii="Times New Roman" w:hAnsi="Times New Roman"/>
                <w:color w:val="00B050"/>
                <w:sz w:val="20"/>
                <w:szCs w:val="20"/>
              </w:rPr>
            </w:pPr>
            <w:r w:rsidRPr="00FD7834">
              <w:rPr>
                <w:rFonts w:ascii="Times New Roman" w:hAnsi="Times New Roman"/>
                <w:color w:val="00B050"/>
                <w:sz w:val="20"/>
                <w:szCs w:val="20"/>
              </w:rPr>
              <w:t>Choose one test case with multiple RS configured</w:t>
            </w:r>
          </w:p>
          <w:p w14:paraId="2D66243A" w14:textId="77777777" w:rsidR="00FD7834" w:rsidRPr="00FD7834" w:rsidRDefault="00FD7834" w:rsidP="00FD7834">
            <w:pPr>
              <w:pStyle w:val="ae"/>
              <w:widowControl/>
              <w:numPr>
                <w:ilvl w:val="1"/>
                <w:numId w:val="38"/>
              </w:numPr>
              <w:spacing w:after="120" w:line="276" w:lineRule="auto"/>
              <w:ind w:firstLineChars="0"/>
              <w:jc w:val="left"/>
              <w:rPr>
                <w:rFonts w:ascii="Times New Roman" w:hAnsi="Times New Roman"/>
                <w:color w:val="00B050"/>
                <w:sz w:val="20"/>
                <w:szCs w:val="20"/>
              </w:rPr>
            </w:pPr>
            <w:r w:rsidRPr="00FD7834">
              <w:rPr>
                <w:rFonts w:ascii="Times New Roman" w:hAnsi="Times New Roman"/>
                <w:color w:val="00B050"/>
                <w:sz w:val="20"/>
                <w:szCs w:val="20"/>
              </w:rPr>
              <w:t>Revisit the above agreement if needed when the maintenance part for multiple RS is concluded.</w:t>
            </w:r>
          </w:p>
          <w:p w14:paraId="0AA1CC39" w14:textId="4C02809F" w:rsidR="00FD7834" w:rsidRPr="00FD7834" w:rsidRDefault="00FD7834" w:rsidP="00FD7834">
            <w:pPr>
              <w:pStyle w:val="ae"/>
              <w:widowControl/>
              <w:numPr>
                <w:ilvl w:val="0"/>
                <w:numId w:val="38"/>
              </w:numPr>
              <w:overflowPunct w:val="0"/>
              <w:autoSpaceDE w:val="0"/>
              <w:autoSpaceDN w:val="0"/>
              <w:adjustRightInd w:val="0"/>
              <w:spacing w:after="180" w:line="259" w:lineRule="auto"/>
              <w:ind w:firstLineChars="0"/>
              <w:jc w:val="left"/>
              <w:textAlignment w:val="baseline"/>
              <w:rPr>
                <w:rFonts w:ascii="Times New Roman" w:eastAsiaTheme="minorEastAsia" w:hAnsi="Times New Roman"/>
                <w:i/>
                <w:color w:val="00B050"/>
                <w:sz w:val="20"/>
                <w:szCs w:val="20"/>
                <w:lang w:eastAsia="zh-CN"/>
              </w:rPr>
            </w:pPr>
            <w:r w:rsidRPr="00FD7834">
              <w:rPr>
                <w:rFonts w:ascii="Times New Roman" w:hAnsi="Times New Roman"/>
                <w:color w:val="00B050"/>
                <w:sz w:val="20"/>
                <w:szCs w:val="20"/>
              </w:rPr>
              <w:t>For the rest test cases, configure the single RS.</w:t>
            </w:r>
          </w:p>
          <w:p w14:paraId="7C24523D" w14:textId="77777777" w:rsidR="00FD7834" w:rsidRPr="00FD7834" w:rsidRDefault="00FD7834" w:rsidP="00FD7834">
            <w:pPr>
              <w:pStyle w:val="ae"/>
              <w:widowControl/>
              <w:numPr>
                <w:ilvl w:val="0"/>
                <w:numId w:val="37"/>
              </w:numPr>
              <w:spacing w:after="120" w:line="276" w:lineRule="auto"/>
              <w:ind w:firstLineChars="0"/>
              <w:jc w:val="left"/>
              <w:rPr>
                <w:rFonts w:ascii="Times New Roman" w:hAnsi="Times New Roman"/>
                <w:sz w:val="20"/>
                <w:szCs w:val="20"/>
                <w:lang w:eastAsia="zh-CN"/>
              </w:rPr>
            </w:pPr>
            <w:r w:rsidRPr="00FD7834">
              <w:rPr>
                <w:rFonts w:ascii="Times New Roman" w:hAnsi="Times New Roman"/>
                <w:sz w:val="20"/>
                <w:szCs w:val="20"/>
                <w:lang w:eastAsia="zh-CN"/>
              </w:rPr>
              <w:t>Configure multiple RS for either TC 13 or TC 16. The conclusion will be made in RAN4#104b meeting.</w:t>
            </w:r>
          </w:p>
          <w:p w14:paraId="1EEF02EF" w14:textId="77777777" w:rsidR="00FD7834" w:rsidRPr="00FD7834" w:rsidRDefault="00FD7834" w:rsidP="00FD7834">
            <w:pPr>
              <w:pStyle w:val="4"/>
              <w:spacing w:before="240" w:after="0" w:line="377" w:lineRule="auto"/>
              <w:ind w:left="862" w:hanging="862"/>
              <w:rPr>
                <w:rFonts w:ascii="Times New Roman" w:hAnsi="Times New Roman" w:cs="Times New Roman"/>
                <w:sz w:val="20"/>
                <w:szCs w:val="20"/>
                <w:u w:val="single"/>
              </w:rPr>
            </w:pPr>
            <w:r w:rsidRPr="00FD7834">
              <w:rPr>
                <w:rFonts w:ascii="Times New Roman" w:hAnsi="Times New Roman" w:cs="Times New Roman"/>
                <w:sz w:val="20"/>
                <w:szCs w:val="20"/>
                <w:u w:val="single"/>
              </w:rPr>
              <w:t>Issue 2-2-1: RLM OOS test – exit relaxation mode during T2 or T3</w:t>
            </w:r>
          </w:p>
          <w:p w14:paraId="52505B26" w14:textId="77777777" w:rsidR="00FD7834" w:rsidRPr="00FD7834" w:rsidRDefault="00FD7834" w:rsidP="00FD7834">
            <w:pPr>
              <w:rPr>
                <w:b/>
                <w:color w:val="00B050"/>
                <w:szCs w:val="20"/>
                <w:lang w:eastAsia="zh-CN"/>
              </w:rPr>
            </w:pPr>
            <w:r w:rsidRPr="00FD7834">
              <w:rPr>
                <w:b/>
                <w:color w:val="00B050"/>
                <w:szCs w:val="20"/>
                <w:lang w:eastAsia="zh-CN"/>
              </w:rPr>
              <w:t>Agreement:</w:t>
            </w:r>
          </w:p>
          <w:p w14:paraId="6FC58FDA" w14:textId="77777777" w:rsidR="00FD7834" w:rsidRPr="00FD7834" w:rsidRDefault="00FD7834" w:rsidP="00FD7834">
            <w:pPr>
              <w:pStyle w:val="ae"/>
              <w:widowControl/>
              <w:numPr>
                <w:ilvl w:val="0"/>
                <w:numId w:val="37"/>
              </w:numPr>
              <w:adjustRightInd w:val="0"/>
              <w:spacing w:after="180" w:line="276" w:lineRule="auto"/>
              <w:ind w:left="541" w:firstLineChars="0"/>
              <w:jc w:val="left"/>
              <w:rPr>
                <w:rFonts w:ascii="Times New Roman" w:hAnsi="Times New Roman"/>
                <w:color w:val="00B050"/>
                <w:sz w:val="20"/>
                <w:szCs w:val="20"/>
              </w:rPr>
            </w:pPr>
            <w:r w:rsidRPr="00FD7834">
              <w:rPr>
                <w:rFonts w:ascii="Times New Roman" w:hAnsi="Times New Roman"/>
                <w:color w:val="00B050"/>
                <w:sz w:val="20"/>
                <w:szCs w:val="20"/>
              </w:rPr>
              <w:t>Option 2: UE is expected to exit relaxation mode during T3</w:t>
            </w:r>
          </w:p>
          <w:p w14:paraId="092C903D" w14:textId="77777777" w:rsidR="00FD7834" w:rsidRPr="00FD7834" w:rsidRDefault="00FD7834" w:rsidP="00FD7834">
            <w:pPr>
              <w:pStyle w:val="ae"/>
              <w:widowControl/>
              <w:numPr>
                <w:ilvl w:val="1"/>
                <w:numId w:val="37"/>
              </w:numPr>
              <w:adjustRightInd w:val="0"/>
              <w:spacing w:after="180" w:line="276" w:lineRule="auto"/>
              <w:ind w:left="1261" w:firstLineChars="0"/>
              <w:jc w:val="left"/>
              <w:rPr>
                <w:rFonts w:ascii="Times New Roman" w:hAnsi="Times New Roman"/>
                <w:color w:val="00B050"/>
                <w:sz w:val="20"/>
                <w:szCs w:val="20"/>
              </w:rPr>
            </w:pPr>
            <w:r w:rsidRPr="00FD7834">
              <w:rPr>
                <w:rFonts w:ascii="Times New Roman" w:hAnsi="Times New Roman"/>
                <w:color w:val="00B050"/>
                <w:sz w:val="20"/>
                <w:szCs w:val="20"/>
              </w:rPr>
              <w:t>SNR2 is set as same as SNR1 which is higher than the entering threshold</w:t>
            </w:r>
            <w:r w:rsidRPr="00FD7834">
              <w:rPr>
                <w:rFonts w:ascii="Times New Roman" w:hAnsi="Times New Roman"/>
                <w:strike/>
                <w:color w:val="00B050"/>
                <w:sz w:val="20"/>
                <w:szCs w:val="20"/>
              </w:rPr>
              <w:t>.</w:t>
            </w:r>
          </w:p>
          <w:p w14:paraId="0DA63953" w14:textId="77777777" w:rsidR="00FD7834" w:rsidRPr="00FD7834" w:rsidRDefault="00FD7834" w:rsidP="00FD7834">
            <w:pPr>
              <w:pStyle w:val="ae"/>
              <w:widowControl/>
              <w:numPr>
                <w:ilvl w:val="1"/>
                <w:numId w:val="37"/>
              </w:numPr>
              <w:adjustRightInd w:val="0"/>
              <w:spacing w:after="180" w:line="276" w:lineRule="auto"/>
              <w:ind w:left="1261" w:firstLineChars="0"/>
              <w:jc w:val="left"/>
              <w:rPr>
                <w:rFonts w:ascii="Times New Roman" w:hAnsi="Times New Roman"/>
                <w:color w:val="00B050"/>
                <w:sz w:val="20"/>
                <w:szCs w:val="20"/>
              </w:rPr>
            </w:pPr>
            <w:r w:rsidRPr="00FD7834">
              <w:rPr>
                <w:rFonts w:ascii="Times New Roman" w:hAnsi="Times New Roman"/>
                <w:color w:val="00B050"/>
                <w:sz w:val="20"/>
                <w:szCs w:val="20"/>
              </w:rPr>
              <w:t>UE is allowed to send OOS indication based relaxed RLM evaluation during T3.</w:t>
            </w:r>
          </w:p>
          <w:p w14:paraId="3CF1CB5E" w14:textId="77777777" w:rsidR="00FD7834" w:rsidRPr="00FD7834" w:rsidRDefault="00FD7834" w:rsidP="00FD7834">
            <w:pPr>
              <w:pStyle w:val="ae"/>
              <w:widowControl/>
              <w:numPr>
                <w:ilvl w:val="1"/>
                <w:numId w:val="37"/>
              </w:numPr>
              <w:adjustRightInd w:val="0"/>
              <w:spacing w:after="180" w:line="276" w:lineRule="auto"/>
              <w:ind w:left="1261" w:firstLineChars="0"/>
              <w:jc w:val="left"/>
              <w:rPr>
                <w:rFonts w:ascii="Times New Roman" w:hAnsi="Times New Roman"/>
                <w:color w:val="00B050"/>
                <w:sz w:val="20"/>
                <w:szCs w:val="20"/>
              </w:rPr>
            </w:pPr>
            <w:r w:rsidRPr="00FD7834">
              <w:rPr>
                <w:rFonts w:ascii="Times New Roman" w:hAnsi="Times New Roman"/>
                <w:color w:val="00B050"/>
                <w:sz w:val="20"/>
                <w:szCs w:val="20"/>
                <w:u w:val="single"/>
              </w:rPr>
              <w:t>The length of D1 is calculated based on relaxed RLM evaluation period</w:t>
            </w:r>
            <w:r w:rsidRPr="00FD7834">
              <w:rPr>
                <w:rFonts w:ascii="Times New Roman" w:hAnsi="Times New Roman"/>
                <w:color w:val="00B050"/>
                <w:sz w:val="20"/>
                <w:szCs w:val="20"/>
              </w:rPr>
              <w:t>.</w:t>
            </w:r>
          </w:p>
          <w:p w14:paraId="10E5ADC2" w14:textId="6C00C2B3" w:rsidR="00FD7834" w:rsidRPr="00FD7834" w:rsidRDefault="00FD7834" w:rsidP="00FD7834">
            <w:pPr>
              <w:pStyle w:val="ae"/>
              <w:widowControl/>
              <w:numPr>
                <w:ilvl w:val="0"/>
                <w:numId w:val="37"/>
              </w:numPr>
              <w:overflowPunct w:val="0"/>
              <w:autoSpaceDE w:val="0"/>
              <w:autoSpaceDN w:val="0"/>
              <w:adjustRightInd w:val="0"/>
              <w:spacing w:after="180" w:line="276" w:lineRule="auto"/>
              <w:ind w:firstLineChars="0"/>
              <w:jc w:val="left"/>
              <w:textAlignment w:val="baseline"/>
              <w:rPr>
                <w:rFonts w:ascii="Times New Roman" w:hAnsi="Times New Roman"/>
                <w:color w:val="00B050"/>
                <w:sz w:val="20"/>
                <w:szCs w:val="20"/>
              </w:rPr>
            </w:pPr>
            <w:r w:rsidRPr="00FD7834">
              <w:rPr>
                <w:rFonts w:ascii="Times New Roman" w:eastAsia="Yu Mincho" w:hAnsi="Times New Roman"/>
                <w:color w:val="00B050"/>
                <w:sz w:val="20"/>
                <w:szCs w:val="20"/>
              </w:rPr>
              <w:t>Option 2 does not preclude multiple RS configurations. Option 2 is only applied the first configured RS.</w:t>
            </w:r>
          </w:p>
        </w:tc>
      </w:tr>
    </w:tbl>
    <w:p w14:paraId="5523F2BA" w14:textId="0067DDAE" w:rsidR="00CF5156" w:rsidRDefault="00FD7834" w:rsidP="00CF5156">
      <w:pPr>
        <w:pStyle w:val="a0"/>
        <w:spacing w:after="0"/>
        <w:jc w:val="left"/>
        <w:rPr>
          <w:rFonts w:eastAsiaTheme="minorEastAsia"/>
          <w:szCs w:val="20"/>
          <w:lang w:eastAsia="zh-CN"/>
        </w:rPr>
      </w:pPr>
      <w:r>
        <w:rPr>
          <w:rFonts w:eastAsiaTheme="minorEastAsia" w:hint="eastAsia"/>
          <w:szCs w:val="20"/>
          <w:lang w:eastAsia="zh-CN"/>
        </w:rPr>
        <w:t>R</w:t>
      </w:r>
      <w:r>
        <w:rPr>
          <w:rFonts w:eastAsiaTheme="minorEastAsia"/>
          <w:szCs w:val="20"/>
          <w:lang w:eastAsia="zh-CN"/>
        </w:rPr>
        <w:t>AN4 has not decided w</w:t>
      </w:r>
      <w:r w:rsidR="007B64FE">
        <w:rPr>
          <w:rFonts w:eastAsiaTheme="minorEastAsia"/>
          <w:szCs w:val="20"/>
          <w:lang w:eastAsia="zh-CN"/>
        </w:rPr>
        <w:t>hich</w:t>
      </w:r>
      <w:r>
        <w:rPr>
          <w:rFonts w:eastAsiaTheme="minorEastAsia"/>
          <w:szCs w:val="20"/>
          <w:lang w:eastAsia="zh-CN"/>
        </w:rPr>
        <w:t xml:space="preserve"> TC will</w:t>
      </w:r>
      <w:r w:rsidR="007B64FE">
        <w:rPr>
          <w:rFonts w:eastAsiaTheme="minorEastAsia"/>
          <w:szCs w:val="20"/>
          <w:lang w:eastAsia="zh-CN"/>
        </w:rPr>
        <w:t xml:space="preserve"> be</w:t>
      </w:r>
      <w:r>
        <w:rPr>
          <w:rFonts w:eastAsiaTheme="minorEastAsia"/>
          <w:szCs w:val="20"/>
          <w:lang w:eastAsia="zh-CN"/>
        </w:rPr>
        <w:t xml:space="preserve"> configured with multiple RSs.</w:t>
      </w:r>
      <w:r w:rsidR="007B64FE">
        <w:rPr>
          <w:rFonts w:eastAsiaTheme="minorEastAsia"/>
          <w:szCs w:val="20"/>
          <w:lang w:eastAsia="zh-CN"/>
        </w:rPr>
        <w:t xml:space="preserve"> Two candidates are TC 13 and TC 16, both are BFD test case.</w:t>
      </w:r>
      <w:r w:rsidR="00726F40">
        <w:rPr>
          <w:rFonts w:eastAsiaTheme="minorEastAsia"/>
          <w:szCs w:val="20"/>
          <w:lang w:eastAsia="zh-CN"/>
        </w:rPr>
        <w:t xml:space="preserve"> </w:t>
      </w:r>
    </w:p>
    <w:tbl>
      <w:tblPr>
        <w:tblW w:w="9176" w:type="dxa"/>
        <w:jc w:val="center"/>
        <w:tblCellMar>
          <w:left w:w="0" w:type="dxa"/>
          <w:right w:w="0" w:type="dxa"/>
        </w:tblCellMar>
        <w:tblLook w:val="04A0" w:firstRow="1" w:lastRow="0" w:firstColumn="1" w:lastColumn="0" w:noHBand="0" w:noVBand="1"/>
      </w:tblPr>
      <w:tblGrid>
        <w:gridCol w:w="1241"/>
        <w:gridCol w:w="894"/>
        <w:gridCol w:w="5058"/>
        <w:gridCol w:w="1134"/>
        <w:gridCol w:w="849"/>
      </w:tblGrid>
      <w:tr w:rsidR="00726F40" w:rsidRPr="00726F40" w14:paraId="5BF0036A" w14:textId="77777777" w:rsidTr="00726F40">
        <w:trPr>
          <w:jc w:val="center"/>
        </w:trPr>
        <w:tc>
          <w:tcPr>
            <w:tcW w:w="1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4C9C56" w14:textId="77777777" w:rsidR="00726F40" w:rsidRPr="00726F40" w:rsidRDefault="00726F40" w:rsidP="006C177D">
            <w:pPr>
              <w:rPr>
                <w:lang w:val="en-GB"/>
              </w:rPr>
            </w:pPr>
            <w:r w:rsidRPr="00726F40">
              <w:rPr>
                <w:b/>
                <w:bCs/>
                <w:lang w:val="en-GB"/>
              </w:rPr>
              <w:t>Case</w:t>
            </w:r>
          </w:p>
        </w:tc>
        <w:tc>
          <w:tcPr>
            <w:tcW w:w="894"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C163DC6" w14:textId="77777777" w:rsidR="00726F40" w:rsidRPr="00726F40" w:rsidRDefault="00726F40" w:rsidP="006C177D">
            <w:pPr>
              <w:rPr>
                <w:lang w:val="en-GB"/>
              </w:rPr>
            </w:pPr>
            <w:r w:rsidRPr="00726F40">
              <w:rPr>
                <w:b/>
                <w:bCs/>
                <w:lang w:val="en-GB"/>
              </w:rPr>
              <w:t> </w:t>
            </w:r>
          </w:p>
        </w:tc>
        <w:tc>
          <w:tcPr>
            <w:tcW w:w="5058"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C4CA70C" w14:textId="77777777" w:rsidR="00726F40" w:rsidRPr="00726F40" w:rsidRDefault="00726F40" w:rsidP="006C177D">
            <w:pPr>
              <w:rPr>
                <w:lang w:val="en-GB"/>
              </w:rPr>
            </w:pPr>
            <w:r w:rsidRPr="00726F40">
              <w:rPr>
                <w:b/>
                <w:bCs/>
                <w:lang w:val="en-GB"/>
              </w:rPr>
              <w:t>Test case</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3B17A8F" w14:textId="77777777" w:rsidR="00726F40" w:rsidRPr="00726F40" w:rsidRDefault="00726F40" w:rsidP="006C177D">
            <w:pPr>
              <w:rPr>
                <w:lang w:val="en-GB"/>
              </w:rPr>
            </w:pPr>
            <w:r w:rsidRPr="00726F40">
              <w:rPr>
                <w:b/>
                <w:bCs/>
                <w:lang w:val="en-GB"/>
              </w:rPr>
              <w:t> </w:t>
            </w:r>
          </w:p>
        </w:tc>
        <w:tc>
          <w:tcPr>
            <w:tcW w:w="849"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0E4286F" w14:textId="77777777" w:rsidR="00726F40" w:rsidRPr="00726F40" w:rsidRDefault="00726F40" w:rsidP="006C177D">
            <w:pPr>
              <w:rPr>
                <w:b/>
                <w:bCs/>
                <w:lang w:val="en-GB"/>
              </w:rPr>
            </w:pPr>
            <w:r w:rsidRPr="00726F40">
              <w:rPr>
                <w:rFonts w:hint="eastAsia"/>
                <w:b/>
                <w:bCs/>
                <w:lang w:val="en-GB"/>
              </w:rPr>
              <w:t>T</w:t>
            </w:r>
            <w:r w:rsidRPr="00726F40">
              <w:rPr>
                <w:b/>
                <w:bCs/>
                <w:lang w:val="en-GB"/>
              </w:rPr>
              <w:t>C#</w:t>
            </w:r>
          </w:p>
        </w:tc>
      </w:tr>
      <w:tr w:rsidR="00726F40" w:rsidRPr="00726F40" w14:paraId="564CB99E" w14:textId="77777777" w:rsidTr="00726F40">
        <w:trPr>
          <w:jc w:val="center"/>
        </w:trPr>
        <w:tc>
          <w:tcPr>
            <w:tcW w:w="1241"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21BFD23A" w14:textId="77777777" w:rsidR="00726F40" w:rsidRPr="00726F40" w:rsidRDefault="00726F40" w:rsidP="006C177D">
            <w:pPr>
              <w:rPr>
                <w:lang w:val="en-GB"/>
              </w:rPr>
            </w:pPr>
            <w:r w:rsidRPr="00726F40">
              <w:rPr>
                <w:lang w:val="en-GB"/>
              </w:rPr>
              <w:t>FR2 SSB</w:t>
            </w:r>
          </w:p>
        </w:tc>
        <w:tc>
          <w:tcPr>
            <w:tcW w:w="894" w:type="dxa"/>
            <w:tcBorders>
              <w:top w:val="nil"/>
              <w:left w:val="nil"/>
              <w:bottom w:val="single" w:sz="8" w:space="0" w:color="A3A3A3"/>
              <w:right w:val="single" w:sz="8" w:space="0" w:color="A3A3A3"/>
            </w:tcBorders>
            <w:tcMar>
              <w:top w:w="80" w:type="dxa"/>
              <w:left w:w="80" w:type="dxa"/>
              <w:bottom w:w="80" w:type="dxa"/>
              <w:right w:w="80" w:type="dxa"/>
            </w:tcMar>
          </w:tcPr>
          <w:p w14:paraId="56F0B0F1" w14:textId="77777777" w:rsidR="00726F40" w:rsidRPr="00726F40" w:rsidRDefault="00726F40" w:rsidP="006C177D">
            <w:pPr>
              <w:rPr>
                <w:lang w:val="en-GB"/>
              </w:rPr>
            </w:pPr>
            <w:r w:rsidRPr="00726F40">
              <w:rPr>
                <w:lang w:val="en-GB"/>
              </w:rPr>
              <w:t>EN-DC</w:t>
            </w:r>
          </w:p>
        </w:tc>
        <w:tc>
          <w:tcPr>
            <w:tcW w:w="5058" w:type="dxa"/>
            <w:tcBorders>
              <w:top w:val="nil"/>
              <w:left w:val="nil"/>
              <w:bottom w:val="single" w:sz="8" w:space="0" w:color="A3A3A3"/>
              <w:right w:val="single" w:sz="8" w:space="0" w:color="A3A3A3"/>
            </w:tcBorders>
            <w:tcMar>
              <w:top w:w="80" w:type="dxa"/>
              <w:left w:w="80" w:type="dxa"/>
              <w:bottom w:w="80" w:type="dxa"/>
              <w:right w:w="80" w:type="dxa"/>
            </w:tcMar>
          </w:tcPr>
          <w:p w14:paraId="6AC0FE64" w14:textId="6F2D8EA0" w:rsidR="00726F40" w:rsidRPr="00726F40" w:rsidRDefault="00726F40" w:rsidP="006C177D">
            <w:pPr>
              <w:rPr>
                <w:lang w:val="en-GB"/>
              </w:rPr>
            </w:pPr>
            <w:r w:rsidRPr="00726F40">
              <w:rPr>
                <w:lang w:val="en-GB"/>
              </w:rPr>
              <w:t xml:space="preserve">Beam Failure Detection and Link Recovery Test for FR2 PSCell configured with SSB-based BFD and LR in DRX= </w:t>
            </w:r>
            <w:r>
              <w:rPr>
                <w:lang w:val="en-GB"/>
              </w:rPr>
              <w:t xml:space="preserve">40 </w:t>
            </w:r>
            <w:r w:rsidRPr="00726F40">
              <w:rPr>
                <w:lang w:val="en-GB"/>
              </w:rPr>
              <w:t>ms</w:t>
            </w:r>
          </w:p>
        </w:tc>
        <w:tc>
          <w:tcPr>
            <w:tcW w:w="1134" w:type="dxa"/>
            <w:tcBorders>
              <w:top w:val="nil"/>
              <w:left w:val="nil"/>
              <w:bottom w:val="single" w:sz="8" w:space="0" w:color="A3A3A3"/>
              <w:right w:val="single" w:sz="8" w:space="0" w:color="A3A3A3"/>
            </w:tcBorders>
            <w:tcMar>
              <w:top w:w="80" w:type="dxa"/>
              <w:left w:w="80" w:type="dxa"/>
              <w:bottom w:w="80" w:type="dxa"/>
              <w:right w:w="80" w:type="dxa"/>
            </w:tcMar>
          </w:tcPr>
          <w:p w14:paraId="08EC314D" w14:textId="77777777" w:rsidR="00726F40" w:rsidRPr="00726F40" w:rsidRDefault="00726F40" w:rsidP="006C177D">
            <w:pPr>
              <w:rPr>
                <w:lang w:val="en-GB"/>
              </w:rPr>
            </w:pPr>
            <w:r w:rsidRPr="00726F40">
              <w:rPr>
                <w:lang w:val="en-GB"/>
              </w:rPr>
              <w:t>A.5.5.5.X</w:t>
            </w:r>
          </w:p>
        </w:tc>
        <w:tc>
          <w:tcPr>
            <w:tcW w:w="849" w:type="dxa"/>
            <w:tcBorders>
              <w:top w:val="nil"/>
              <w:left w:val="nil"/>
              <w:bottom w:val="single" w:sz="8" w:space="0" w:color="A3A3A3"/>
              <w:right w:val="single" w:sz="8" w:space="0" w:color="A3A3A3"/>
            </w:tcBorders>
            <w:tcMar>
              <w:top w:w="80" w:type="dxa"/>
              <w:left w:w="80" w:type="dxa"/>
              <w:bottom w:w="80" w:type="dxa"/>
              <w:right w:w="80" w:type="dxa"/>
            </w:tcMar>
          </w:tcPr>
          <w:p w14:paraId="7CA80ECD" w14:textId="77777777" w:rsidR="00726F40" w:rsidRPr="00726F40" w:rsidRDefault="00726F40" w:rsidP="006C177D">
            <w:pPr>
              <w:rPr>
                <w:b/>
                <w:bCs/>
                <w:lang w:val="en-GB"/>
              </w:rPr>
            </w:pPr>
            <w:r w:rsidRPr="00726F40">
              <w:rPr>
                <w:rFonts w:hint="eastAsia"/>
                <w:b/>
                <w:bCs/>
                <w:lang w:val="en-GB"/>
              </w:rPr>
              <w:t>T</w:t>
            </w:r>
            <w:r w:rsidRPr="00726F40">
              <w:rPr>
                <w:b/>
                <w:bCs/>
                <w:lang w:val="en-GB"/>
              </w:rPr>
              <w:t>C13</w:t>
            </w:r>
          </w:p>
        </w:tc>
      </w:tr>
      <w:tr w:rsidR="00726F40" w:rsidRPr="00726F40" w14:paraId="3F793584" w14:textId="77777777" w:rsidTr="00726F40">
        <w:trPr>
          <w:jc w:val="center"/>
        </w:trPr>
        <w:tc>
          <w:tcPr>
            <w:tcW w:w="0" w:type="auto"/>
            <w:tcBorders>
              <w:top w:val="nil"/>
              <w:left w:val="single" w:sz="8" w:space="0" w:color="A3A3A3"/>
              <w:bottom w:val="single" w:sz="8" w:space="0" w:color="A3A3A3"/>
              <w:right w:val="single" w:sz="8" w:space="0" w:color="A3A3A3"/>
            </w:tcBorders>
          </w:tcPr>
          <w:p w14:paraId="5879D902" w14:textId="77777777" w:rsidR="00726F40" w:rsidRPr="00726F40" w:rsidRDefault="00726F40" w:rsidP="006C177D">
            <w:pPr>
              <w:rPr>
                <w:lang w:val="en-GB"/>
              </w:rPr>
            </w:pPr>
            <w:r w:rsidRPr="00726F40">
              <w:rPr>
                <w:lang w:val="en-GB"/>
              </w:rPr>
              <w:t>FR2 CSI-RS</w:t>
            </w:r>
          </w:p>
        </w:tc>
        <w:tc>
          <w:tcPr>
            <w:tcW w:w="894" w:type="dxa"/>
            <w:tcBorders>
              <w:top w:val="nil"/>
              <w:left w:val="nil"/>
              <w:bottom w:val="single" w:sz="8" w:space="0" w:color="A3A3A3"/>
              <w:right w:val="single" w:sz="8" w:space="0" w:color="A3A3A3"/>
            </w:tcBorders>
            <w:tcMar>
              <w:top w:w="80" w:type="dxa"/>
              <w:left w:w="80" w:type="dxa"/>
              <w:bottom w:w="80" w:type="dxa"/>
              <w:right w:w="80" w:type="dxa"/>
            </w:tcMar>
          </w:tcPr>
          <w:p w14:paraId="5587102B" w14:textId="77777777" w:rsidR="00726F40" w:rsidRPr="00726F40" w:rsidRDefault="00726F40" w:rsidP="006C177D">
            <w:pPr>
              <w:rPr>
                <w:lang w:val="en-GB"/>
              </w:rPr>
            </w:pPr>
            <w:r w:rsidRPr="00726F40">
              <w:rPr>
                <w:lang w:val="en-GB"/>
              </w:rPr>
              <w:t>NR-SA</w:t>
            </w:r>
          </w:p>
        </w:tc>
        <w:tc>
          <w:tcPr>
            <w:tcW w:w="5058" w:type="dxa"/>
            <w:tcBorders>
              <w:top w:val="nil"/>
              <w:left w:val="nil"/>
              <w:bottom w:val="single" w:sz="8" w:space="0" w:color="A3A3A3"/>
              <w:right w:val="single" w:sz="8" w:space="0" w:color="A3A3A3"/>
            </w:tcBorders>
            <w:tcMar>
              <w:top w:w="80" w:type="dxa"/>
              <w:left w:w="80" w:type="dxa"/>
              <w:bottom w:w="80" w:type="dxa"/>
              <w:right w:w="80" w:type="dxa"/>
            </w:tcMar>
          </w:tcPr>
          <w:p w14:paraId="398437C9" w14:textId="6A1372DD" w:rsidR="00726F40" w:rsidRPr="00726F40" w:rsidRDefault="00726F40" w:rsidP="006C177D">
            <w:pPr>
              <w:rPr>
                <w:lang w:val="en-GB"/>
              </w:rPr>
            </w:pPr>
            <w:r w:rsidRPr="00726F40">
              <w:rPr>
                <w:lang w:val="en-GB"/>
              </w:rPr>
              <w:t xml:space="preserve">Beam Failure Detection and Link Recovery Test for FR2 Pcell configured with CSI-RS-based BFD and LR in DRX= </w:t>
            </w:r>
            <w:r>
              <w:rPr>
                <w:lang w:val="en-GB"/>
              </w:rPr>
              <w:t>40 ms</w:t>
            </w:r>
          </w:p>
        </w:tc>
        <w:tc>
          <w:tcPr>
            <w:tcW w:w="1134" w:type="dxa"/>
            <w:tcBorders>
              <w:top w:val="nil"/>
              <w:left w:val="nil"/>
              <w:bottom w:val="single" w:sz="8" w:space="0" w:color="A3A3A3"/>
              <w:right w:val="single" w:sz="8" w:space="0" w:color="A3A3A3"/>
            </w:tcBorders>
            <w:tcMar>
              <w:top w:w="80" w:type="dxa"/>
              <w:left w:w="80" w:type="dxa"/>
              <w:bottom w:w="80" w:type="dxa"/>
              <w:right w:w="80" w:type="dxa"/>
            </w:tcMar>
          </w:tcPr>
          <w:p w14:paraId="205CDEA8" w14:textId="77777777" w:rsidR="00726F40" w:rsidRPr="00726F40" w:rsidRDefault="00726F40" w:rsidP="006C177D">
            <w:pPr>
              <w:rPr>
                <w:lang w:val="en-GB"/>
              </w:rPr>
            </w:pPr>
            <w:r w:rsidRPr="00726F40">
              <w:rPr>
                <w:lang w:val="en-GB"/>
              </w:rPr>
              <w:t>A.7.5.5.X</w:t>
            </w:r>
          </w:p>
        </w:tc>
        <w:tc>
          <w:tcPr>
            <w:tcW w:w="849" w:type="dxa"/>
            <w:tcBorders>
              <w:top w:val="nil"/>
              <w:left w:val="nil"/>
              <w:bottom w:val="single" w:sz="8" w:space="0" w:color="A3A3A3"/>
              <w:right w:val="single" w:sz="8" w:space="0" w:color="A3A3A3"/>
            </w:tcBorders>
          </w:tcPr>
          <w:p w14:paraId="3426618D" w14:textId="77777777" w:rsidR="00726F40" w:rsidRPr="00726F40" w:rsidRDefault="00726F40" w:rsidP="00C910D9">
            <w:pPr>
              <w:rPr>
                <w:b/>
                <w:bCs/>
                <w:lang w:val="en-GB"/>
              </w:rPr>
            </w:pPr>
            <w:r w:rsidRPr="00726F40">
              <w:rPr>
                <w:rFonts w:hint="eastAsia"/>
                <w:b/>
                <w:bCs/>
                <w:lang w:val="en-GB"/>
              </w:rPr>
              <w:t>T</w:t>
            </w:r>
            <w:r w:rsidRPr="00726F40">
              <w:rPr>
                <w:b/>
                <w:bCs/>
                <w:lang w:val="en-GB"/>
              </w:rPr>
              <w:t>C16</w:t>
            </w:r>
          </w:p>
        </w:tc>
      </w:tr>
    </w:tbl>
    <w:p w14:paraId="1FED8D58" w14:textId="132DC0CF" w:rsidR="007B64FE" w:rsidRDefault="00AA2D86" w:rsidP="006051DC">
      <w:pPr>
        <w:pStyle w:val="a0"/>
        <w:jc w:val="left"/>
        <w:rPr>
          <w:rFonts w:eastAsiaTheme="minorEastAsia"/>
          <w:szCs w:val="20"/>
          <w:lang w:eastAsia="zh-CN"/>
        </w:rPr>
      </w:pPr>
      <w:r>
        <w:rPr>
          <w:rFonts w:eastAsiaTheme="minorEastAsia"/>
          <w:szCs w:val="20"/>
          <w:lang w:eastAsia="zh-CN"/>
        </w:rPr>
        <w:lastRenderedPageBreak/>
        <w:t>W</w:t>
      </w:r>
      <w:r w:rsidR="00726F40">
        <w:rPr>
          <w:rFonts w:eastAsiaTheme="minorEastAsia"/>
          <w:szCs w:val="20"/>
          <w:lang w:eastAsia="zh-CN"/>
        </w:rPr>
        <w:t xml:space="preserve">e think </w:t>
      </w:r>
      <w:r w:rsidR="00262425">
        <w:rPr>
          <w:rFonts w:eastAsiaTheme="minorEastAsia"/>
          <w:szCs w:val="20"/>
          <w:lang w:eastAsia="zh-CN"/>
        </w:rPr>
        <w:t xml:space="preserve">it is feasible </w:t>
      </w:r>
      <w:r w:rsidR="00726F40">
        <w:rPr>
          <w:rFonts w:eastAsiaTheme="minorEastAsia"/>
          <w:szCs w:val="20"/>
          <w:lang w:eastAsia="zh-CN"/>
        </w:rPr>
        <w:t>to configure 2 BFD-RSs</w:t>
      </w:r>
      <w:r w:rsidR="00262425">
        <w:rPr>
          <w:rFonts w:eastAsiaTheme="minorEastAsia"/>
          <w:szCs w:val="20"/>
          <w:lang w:eastAsia="zh-CN"/>
        </w:rPr>
        <w:t xml:space="preserve"> </w:t>
      </w:r>
      <w:r w:rsidR="00896998">
        <w:rPr>
          <w:rFonts w:eastAsiaTheme="minorEastAsia"/>
          <w:szCs w:val="20"/>
          <w:lang w:eastAsia="zh-CN"/>
        </w:rPr>
        <w:t>for</w:t>
      </w:r>
      <w:r w:rsidR="00262425" w:rsidRPr="00262425">
        <w:rPr>
          <w:rFonts w:eastAsiaTheme="minorEastAsia"/>
          <w:szCs w:val="20"/>
          <w:lang w:eastAsia="zh-CN"/>
        </w:rPr>
        <w:t xml:space="preserve"> </w:t>
      </w:r>
      <w:r w:rsidR="00262425">
        <w:rPr>
          <w:rFonts w:eastAsiaTheme="minorEastAsia"/>
          <w:szCs w:val="20"/>
          <w:lang w:eastAsia="zh-CN"/>
        </w:rPr>
        <w:t>both TC13 and TC16</w:t>
      </w:r>
      <w:r w:rsidR="00896998">
        <w:rPr>
          <w:rFonts w:eastAsiaTheme="minorEastAsia"/>
          <w:szCs w:val="20"/>
          <w:lang w:eastAsia="zh-CN"/>
        </w:rPr>
        <w:t xml:space="preserve"> from a </w:t>
      </w:r>
      <w:r w:rsidR="00896998" w:rsidRPr="00896998">
        <w:rPr>
          <w:rFonts w:eastAsiaTheme="minorEastAsia"/>
          <w:szCs w:val="20"/>
          <w:lang w:eastAsia="zh-CN"/>
        </w:rPr>
        <w:t>technical</w:t>
      </w:r>
      <w:r w:rsidR="00896998">
        <w:rPr>
          <w:rFonts w:eastAsiaTheme="minorEastAsia"/>
          <w:szCs w:val="20"/>
          <w:lang w:eastAsia="zh-CN"/>
        </w:rPr>
        <w:t xml:space="preserve"> perspective</w:t>
      </w:r>
      <w:r w:rsidR="00764A6D">
        <w:rPr>
          <w:rFonts w:eastAsiaTheme="minorEastAsia"/>
          <w:szCs w:val="20"/>
          <w:lang w:eastAsia="zh-CN"/>
        </w:rPr>
        <w:t xml:space="preserve">. </w:t>
      </w:r>
      <w:r w:rsidR="00E712A5">
        <w:rPr>
          <w:rFonts w:eastAsiaTheme="minorEastAsia"/>
          <w:szCs w:val="20"/>
          <w:lang w:eastAsia="zh-CN"/>
        </w:rPr>
        <w:t>S</w:t>
      </w:r>
      <w:r w:rsidR="00747D18">
        <w:rPr>
          <w:rFonts w:eastAsiaTheme="minorEastAsia"/>
          <w:szCs w:val="20"/>
          <w:lang w:eastAsia="zh-CN"/>
        </w:rPr>
        <w:t xml:space="preserve">ince TC16 has </w:t>
      </w:r>
      <w:r w:rsidR="00E712A5">
        <w:rPr>
          <w:rFonts w:eastAsiaTheme="minorEastAsia"/>
          <w:szCs w:val="20"/>
          <w:lang w:eastAsia="zh-CN"/>
        </w:rPr>
        <w:t xml:space="preserve">already </w:t>
      </w:r>
      <w:r w:rsidR="00747D18">
        <w:rPr>
          <w:rFonts w:eastAsiaTheme="minorEastAsia"/>
          <w:szCs w:val="20"/>
          <w:lang w:eastAsia="zh-CN"/>
        </w:rPr>
        <w:t xml:space="preserve">been configured with low mobility criterion, to avoid a too complicated test, TC13 has more supporters in last meeting, we are also fine with TC13 to achieve </w:t>
      </w:r>
      <w:r w:rsidR="000747A6">
        <w:rPr>
          <w:rFonts w:eastAsiaTheme="minorEastAsia"/>
          <w:szCs w:val="20"/>
          <w:lang w:eastAsia="zh-CN"/>
        </w:rPr>
        <w:t>a quick</w:t>
      </w:r>
      <w:r w:rsidR="00747D18">
        <w:rPr>
          <w:rFonts w:eastAsiaTheme="minorEastAsia"/>
          <w:szCs w:val="20"/>
          <w:lang w:eastAsia="zh-CN"/>
        </w:rPr>
        <w:t xml:space="preserve"> conclusion.</w:t>
      </w:r>
    </w:p>
    <w:p w14:paraId="7E5F0933" w14:textId="348C78EE" w:rsidR="00CF5156" w:rsidRDefault="006051DC" w:rsidP="006051DC">
      <w:pPr>
        <w:pStyle w:val="a0"/>
        <w:jc w:val="left"/>
        <w:rPr>
          <w:rFonts w:eastAsiaTheme="minorEastAsia"/>
          <w:b/>
          <w:bCs/>
          <w:i/>
          <w:iCs/>
          <w:szCs w:val="20"/>
          <w:lang w:eastAsia="zh-CN"/>
        </w:rPr>
      </w:pPr>
      <w:r>
        <w:rPr>
          <w:rFonts w:eastAsiaTheme="minorEastAsia"/>
          <w:b/>
          <w:bCs/>
          <w:i/>
          <w:iCs/>
          <w:szCs w:val="20"/>
          <w:lang w:eastAsia="zh-CN"/>
        </w:rPr>
        <w:t xml:space="preserve">Proposal 1: </w:t>
      </w:r>
      <w:r w:rsidRPr="006051DC">
        <w:rPr>
          <w:rFonts w:eastAsiaTheme="minorEastAsia"/>
          <w:b/>
          <w:bCs/>
          <w:i/>
          <w:iCs/>
          <w:szCs w:val="20"/>
          <w:lang w:eastAsia="zh-CN"/>
        </w:rPr>
        <w:t>Configure 2 BFD-RS</w:t>
      </w:r>
      <w:r w:rsidR="001E4A78">
        <w:rPr>
          <w:rFonts w:eastAsiaTheme="minorEastAsia"/>
          <w:b/>
          <w:bCs/>
          <w:i/>
          <w:iCs/>
          <w:szCs w:val="20"/>
          <w:lang w:eastAsia="zh-CN"/>
        </w:rPr>
        <w:t>s</w:t>
      </w:r>
      <w:r w:rsidRPr="006051DC">
        <w:rPr>
          <w:rFonts w:eastAsiaTheme="minorEastAsia"/>
          <w:b/>
          <w:bCs/>
          <w:i/>
          <w:iCs/>
          <w:szCs w:val="20"/>
          <w:lang w:eastAsia="zh-CN"/>
        </w:rPr>
        <w:t xml:space="preserve"> </w:t>
      </w:r>
      <w:r w:rsidR="001E4A78">
        <w:rPr>
          <w:rFonts w:eastAsiaTheme="minorEastAsia"/>
          <w:b/>
          <w:bCs/>
          <w:i/>
          <w:iCs/>
          <w:szCs w:val="20"/>
          <w:lang w:eastAsia="zh-CN"/>
        </w:rPr>
        <w:t>in q</w:t>
      </w:r>
      <w:r w:rsidR="001E4A78" w:rsidRPr="001E4A78">
        <w:rPr>
          <w:rFonts w:eastAsiaTheme="minorEastAsia"/>
          <w:b/>
          <w:bCs/>
          <w:i/>
          <w:iCs/>
          <w:szCs w:val="20"/>
          <w:vertAlign w:val="subscript"/>
          <w:lang w:eastAsia="zh-CN"/>
        </w:rPr>
        <w:t>0</w:t>
      </w:r>
      <w:r w:rsidR="001E4A78">
        <w:rPr>
          <w:rFonts w:eastAsiaTheme="minorEastAsia"/>
          <w:b/>
          <w:bCs/>
          <w:i/>
          <w:iCs/>
          <w:szCs w:val="20"/>
          <w:lang w:eastAsia="zh-CN"/>
        </w:rPr>
        <w:t xml:space="preserve"> </w:t>
      </w:r>
      <w:r w:rsidRPr="006051DC">
        <w:rPr>
          <w:rFonts w:eastAsiaTheme="minorEastAsia"/>
          <w:b/>
          <w:bCs/>
          <w:i/>
          <w:iCs/>
          <w:szCs w:val="20"/>
          <w:lang w:eastAsia="zh-CN"/>
        </w:rPr>
        <w:t>for TC</w:t>
      </w:r>
      <w:r w:rsidR="00A208A9">
        <w:rPr>
          <w:rFonts w:eastAsiaTheme="minorEastAsia"/>
          <w:b/>
          <w:bCs/>
          <w:i/>
          <w:iCs/>
          <w:szCs w:val="20"/>
          <w:lang w:eastAsia="zh-CN"/>
        </w:rPr>
        <w:t>1</w:t>
      </w:r>
      <w:r w:rsidRPr="006051DC">
        <w:rPr>
          <w:rFonts w:eastAsiaTheme="minorEastAsia"/>
          <w:b/>
          <w:bCs/>
          <w:i/>
          <w:iCs/>
          <w:szCs w:val="20"/>
          <w:lang w:eastAsia="zh-CN"/>
        </w:rPr>
        <w:t>3.</w:t>
      </w:r>
    </w:p>
    <w:p w14:paraId="2CB31F11" w14:textId="4B37CF82" w:rsidR="00777874" w:rsidRDefault="00A208A9" w:rsidP="006051DC">
      <w:pPr>
        <w:pStyle w:val="a0"/>
        <w:jc w:val="left"/>
        <w:rPr>
          <w:rFonts w:eastAsiaTheme="minorEastAsia"/>
          <w:szCs w:val="20"/>
          <w:lang w:eastAsia="zh-CN"/>
        </w:rPr>
      </w:pPr>
      <w:r>
        <w:rPr>
          <w:rFonts w:eastAsiaTheme="minorEastAsia"/>
          <w:szCs w:val="20"/>
          <w:lang w:eastAsia="zh-CN"/>
        </w:rPr>
        <w:t>Before discussing</w:t>
      </w:r>
      <w:r w:rsidR="00777874">
        <w:rPr>
          <w:rFonts w:eastAsiaTheme="minorEastAsia"/>
          <w:szCs w:val="20"/>
          <w:lang w:eastAsia="zh-CN"/>
        </w:rPr>
        <w:t xml:space="preserve"> the SNR setting for the second BSD-RS, we would like to </w:t>
      </w:r>
      <w:r>
        <w:rPr>
          <w:rFonts w:eastAsiaTheme="minorEastAsia"/>
          <w:szCs w:val="20"/>
          <w:lang w:eastAsia="zh-CN"/>
        </w:rPr>
        <w:t xml:space="preserve">first </w:t>
      </w:r>
      <w:r w:rsidR="00777874">
        <w:rPr>
          <w:rFonts w:eastAsiaTheme="minorEastAsia"/>
          <w:szCs w:val="20"/>
          <w:lang w:eastAsia="zh-CN"/>
        </w:rPr>
        <w:t>review the entering and exiting conditions:</w:t>
      </w:r>
    </w:p>
    <w:tbl>
      <w:tblPr>
        <w:tblStyle w:val="af5"/>
        <w:tblW w:w="0" w:type="auto"/>
        <w:tblLook w:val="04A0" w:firstRow="1" w:lastRow="0" w:firstColumn="1" w:lastColumn="0" w:noHBand="0" w:noVBand="1"/>
      </w:tblPr>
      <w:tblGrid>
        <w:gridCol w:w="9288"/>
      </w:tblGrid>
      <w:tr w:rsidR="00777874" w14:paraId="6D84ADF9" w14:textId="77777777" w:rsidTr="00777874">
        <w:tc>
          <w:tcPr>
            <w:tcW w:w="9288" w:type="dxa"/>
          </w:tcPr>
          <w:p w14:paraId="16132504" w14:textId="77777777" w:rsidR="00777874" w:rsidRDefault="00777874" w:rsidP="00777874">
            <w:pPr>
              <w:rPr>
                <w:rFonts w:eastAsiaTheme="minorEastAsia"/>
                <w:i/>
                <w:iCs/>
                <w:lang w:eastAsia="zh-CN"/>
              </w:rPr>
            </w:pPr>
            <w:r>
              <w:rPr>
                <w:rFonts w:eastAsiaTheme="minorEastAsia" w:hint="eastAsia"/>
                <w:i/>
                <w:iCs/>
                <w:lang w:eastAsia="zh-CN"/>
              </w:rPr>
              <w:t>A</w:t>
            </w:r>
            <w:r>
              <w:rPr>
                <w:rFonts w:eastAsiaTheme="minorEastAsia"/>
                <w:i/>
                <w:iCs/>
                <w:lang w:eastAsia="zh-CN"/>
              </w:rPr>
              <w:t>greement in RAN4#103-e meeting:</w:t>
            </w:r>
          </w:p>
          <w:p w14:paraId="777FD228" w14:textId="77777777" w:rsidR="00777874" w:rsidRPr="005C48BC" w:rsidRDefault="00777874" w:rsidP="00777874">
            <w:pPr>
              <w:numPr>
                <w:ilvl w:val="0"/>
                <w:numId w:val="35"/>
              </w:numPr>
              <w:tabs>
                <w:tab w:val="clear" w:pos="720"/>
              </w:tabs>
              <w:rPr>
                <w:rFonts w:eastAsiaTheme="minorEastAsia"/>
                <w:i/>
                <w:iCs/>
                <w:lang w:val="en-GB" w:eastAsia="zh-CN"/>
              </w:rPr>
            </w:pPr>
            <w:r w:rsidRPr="005C48BC">
              <w:rPr>
                <w:rFonts w:eastAsiaTheme="minorEastAsia"/>
                <w:bCs/>
                <w:i/>
                <w:iCs/>
                <w:lang w:eastAsia="zh-CN"/>
              </w:rPr>
              <w:t>For entering condition</w:t>
            </w:r>
            <w:r w:rsidRPr="005C48BC">
              <w:rPr>
                <w:rFonts w:eastAsiaTheme="minorEastAsia"/>
                <w:i/>
                <w:iCs/>
                <w:lang w:val="en-GB" w:eastAsia="zh-CN"/>
              </w:rPr>
              <w:t xml:space="preserve">, </w:t>
            </w:r>
          </w:p>
          <w:p w14:paraId="7DAE4236" w14:textId="603FF996" w:rsidR="00777874" w:rsidRPr="005C48BC" w:rsidRDefault="00777874" w:rsidP="00777874">
            <w:pPr>
              <w:numPr>
                <w:ilvl w:val="1"/>
                <w:numId w:val="35"/>
              </w:numPr>
              <w:tabs>
                <w:tab w:val="clear" w:pos="1440"/>
              </w:tabs>
              <w:rPr>
                <w:rFonts w:eastAsiaTheme="minorEastAsia"/>
                <w:i/>
                <w:iCs/>
                <w:lang w:val="en-GB" w:eastAsia="zh-CN"/>
              </w:rPr>
            </w:pPr>
            <w:r w:rsidRPr="005C48BC">
              <w:rPr>
                <w:rFonts w:eastAsiaTheme="minorEastAsia"/>
                <w:i/>
                <w:iCs/>
                <w:lang w:eastAsia="zh-CN"/>
              </w:rPr>
              <w:t xml:space="preserve">good serving cell quality criterion is fulfilled when the radio link quality is better than the threshold (Qin + X dB) for </w:t>
            </w:r>
            <w:r w:rsidRPr="005C48BC">
              <w:rPr>
                <w:rFonts w:eastAsiaTheme="minorEastAsia"/>
                <w:i/>
                <w:iCs/>
                <w:u w:val="single"/>
                <w:lang w:eastAsia="zh-CN"/>
              </w:rPr>
              <w:t>at least one</w:t>
            </w:r>
            <w:r w:rsidRPr="005C48BC">
              <w:rPr>
                <w:rFonts w:eastAsiaTheme="minorEastAsia"/>
                <w:i/>
                <w:iCs/>
                <w:lang w:eastAsia="zh-CN"/>
              </w:rPr>
              <w:t xml:space="preserve"> resource in the set of resources for RLM/BFD. </w:t>
            </w:r>
          </w:p>
          <w:p w14:paraId="71E929FF" w14:textId="33996D2C" w:rsidR="00777874" w:rsidRDefault="00777874" w:rsidP="007E08BD">
            <w:pPr>
              <w:rPr>
                <w:rFonts w:eastAsiaTheme="minorEastAsia"/>
                <w:i/>
                <w:iCs/>
                <w:lang w:eastAsia="zh-CN"/>
              </w:rPr>
            </w:pPr>
            <w:r w:rsidRPr="007E08BD">
              <w:rPr>
                <w:rFonts w:eastAsiaTheme="minorEastAsia" w:hint="eastAsia"/>
                <w:i/>
                <w:iCs/>
                <w:lang w:eastAsia="zh-CN"/>
              </w:rPr>
              <w:t>A</w:t>
            </w:r>
            <w:r w:rsidRPr="007E08BD">
              <w:rPr>
                <w:rFonts w:eastAsiaTheme="minorEastAsia"/>
                <w:i/>
                <w:iCs/>
                <w:lang w:eastAsia="zh-CN"/>
              </w:rPr>
              <w:t>greement in RAN4#104-e meeting:</w:t>
            </w:r>
          </w:p>
          <w:p w14:paraId="1FFDF279" w14:textId="68A52741" w:rsidR="007E08BD" w:rsidRPr="007E08BD" w:rsidRDefault="007E08BD" w:rsidP="007E08BD">
            <w:pPr>
              <w:numPr>
                <w:ilvl w:val="0"/>
                <w:numId w:val="35"/>
              </w:numPr>
              <w:tabs>
                <w:tab w:val="clear" w:pos="720"/>
              </w:tabs>
              <w:rPr>
                <w:rFonts w:eastAsiaTheme="minorEastAsia"/>
                <w:i/>
                <w:iCs/>
                <w:lang w:val="en-GB" w:eastAsia="zh-CN"/>
              </w:rPr>
            </w:pPr>
            <w:r w:rsidRPr="005C48BC">
              <w:rPr>
                <w:rFonts w:eastAsiaTheme="minorEastAsia"/>
                <w:bCs/>
                <w:i/>
                <w:iCs/>
                <w:lang w:eastAsia="zh-CN"/>
              </w:rPr>
              <w:t xml:space="preserve">For </w:t>
            </w:r>
            <w:r>
              <w:rPr>
                <w:rFonts w:eastAsiaTheme="minorEastAsia"/>
                <w:bCs/>
                <w:i/>
                <w:iCs/>
                <w:lang w:eastAsia="zh-CN"/>
              </w:rPr>
              <w:t xml:space="preserve">exiting </w:t>
            </w:r>
            <w:r w:rsidRPr="005C48BC">
              <w:rPr>
                <w:rFonts w:eastAsiaTheme="minorEastAsia"/>
                <w:bCs/>
                <w:i/>
                <w:iCs/>
                <w:lang w:eastAsia="zh-CN"/>
              </w:rPr>
              <w:t>condition</w:t>
            </w:r>
            <w:r w:rsidRPr="005C48BC">
              <w:rPr>
                <w:rFonts w:eastAsiaTheme="minorEastAsia"/>
                <w:i/>
                <w:iCs/>
                <w:lang w:val="en-GB" w:eastAsia="zh-CN"/>
              </w:rPr>
              <w:t xml:space="preserve">, </w:t>
            </w:r>
          </w:p>
          <w:p w14:paraId="4BCF56F5" w14:textId="77777777" w:rsidR="007E08BD" w:rsidRPr="007E08BD" w:rsidRDefault="007E08BD" w:rsidP="007E08BD">
            <w:pPr>
              <w:numPr>
                <w:ilvl w:val="1"/>
                <w:numId w:val="35"/>
              </w:numPr>
              <w:tabs>
                <w:tab w:val="clear" w:pos="1440"/>
              </w:tabs>
              <w:rPr>
                <w:rFonts w:eastAsiaTheme="minorEastAsia"/>
                <w:i/>
                <w:iCs/>
                <w:lang w:eastAsia="zh-CN"/>
              </w:rPr>
            </w:pPr>
            <w:r w:rsidRPr="007E08BD">
              <w:rPr>
                <w:rFonts w:eastAsiaTheme="minorEastAsia"/>
                <w:i/>
                <w:iCs/>
                <w:lang w:eastAsia="zh-CN"/>
              </w:rPr>
              <w:t xml:space="preserve">The UE is no longer allowed to relax RLM measurements and apply the relaxed radio link monitoring provided that at least one of the following conditions is met: </w:t>
            </w:r>
          </w:p>
          <w:p w14:paraId="6C47CD0B" w14:textId="1551D894"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The UE sends out-of sync indications to the higher layers,</w:t>
            </w:r>
          </w:p>
          <w:p w14:paraId="1992093F" w14:textId="4D932252"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The timer T310 is running.</w:t>
            </w:r>
          </w:p>
          <w:p w14:paraId="12797F3F" w14:textId="0318C9EC"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No DRX is used</w:t>
            </w:r>
          </w:p>
          <w:p w14:paraId="5A1340B1" w14:textId="77777777" w:rsidR="007E08BD" w:rsidRPr="007E08BD" w:rsidRDefault="007E08BD" w:rsidP="007E08BD">
            <w:pPr>
              <w:numPr>
                <w:ilvl w:val="1"/>
                <w:numId w:val="35"/>
              </w:numPr>
              <w:tabs>
                <w:tab w:val="clear" w:pos="1440"/>
              </w:tabs>
              <w:rPr>
                <w:rFonts w:eastAsiaTheme="minorEastAsia"/>
                <w:i/>
                <w:iCs/>
                <w:lang w:eastAsia="zh-CN"/>
              </w:rPr>
            </w:pPr>
            <w:r w:rsidRPr="007E08BD">
              <w:rPr>
                <w:rFonts w:eastAsiaTheme="minorEastAsia"/>
                <w:i/>
                <w:iCs/>
                <w:lang w:eastAsia="zh-CN"/>
              </w:rPr>
              <w:t xml:space="preserve">The UE is no longer allowed to relax BFD measurements and apply the relaxed link recovery procedures provided that at least one of the following conditions is met: </w:t>
            </w:r>
          </w:p>
          <w:p w14:paraId="2FA5B7F8" w14:textId="384A2F75" w:rsidR="007E08BD" w:rsidRPr="007E08BD" w:rsidRDefault="007E08BD" w:rsidP="007E08BD">
            <w:pPr>
              <w:numPr>
                <w:ilvl w:val="2"/>
                <w:numId w:val="39"/>
              </w:numPr>
              <w:rPr>
                <w:rFonts w:eastAsiaTheme="minorEastAsia"/>
                <w:i/>
                <w:iCs/>
                <w:lang w:eastAsia="zh-CN"/>
              </w:rPr>
            </w:pPr>
            <w:r w:rsidRPr="007E08BD">
              <w:rPr>
                <w:rFonts w:eastAsiaTheme="minorEastAsia"/>
                <w:i/>
                <w:iCs/>
                <w:lang w:eastAsia="zh-CN"/>
              </w:rPr>
              <w:t>The timer beamFailureDetectionTimer is running.</w:t>
            </w:r>
          </w:p>
          <w:p w14:paraId="7C1C876F" w14:textId="6C245ED2" w:rsidR="00777874" w:rsidRPr="007E08BD" w:rsidRDefault="007E08BD" w:rsidP="007E08BD">
            <w:pPr>
              <w:numPr>
                <w:ilvl w:val="2"/>
                <w:numId w:val="39"/>
              </w:numPr>
              <w:rPr>
                <w:rFonts w:eastAsia="Yu Mincho"/>
              </w:rPr>
            </w:pPr>
            <w:r w:rsidRPr="007E08BD">
              <w:rPr>
                <w:rFonts w:eastAsiaTheme="minorEastAsia"/>
                <w:i/>
                <w:iCs/>
                <w:lang w:eastAsia="zh-CN"/>
              </w:rPr>
              <w:t>No DRX is used</w:t>
            </w:r>
          </w:p>
        </w:tc>
      </w:tr>
    </w:tbl>
    <w:p w14:paraId="12164B3B" w14:textId="18E3AA55" w:rsidR="00306B13" w:rsidRDefault="00744CC1" w:rsidP="006051DC">
      <w:pPr>
        <w:pStyle w:val="a0"/>
        <w:jc w:val="left"/>
        <w:rPr>
          <w:rFonts w:eastAsiaTheme="minorEastAsia"/>
          <w:szCs w:val="20"/>
          <w:lang w:eastAsia="zh-CN"/>
        </w:rPr>
      </w:pPr>
      <w:r>
        <w:rPr>
          <w:rFonts w:eastAsiaTheme="minorEastAsia" w:hint="eastAsia"/>
          <w:szCs w:val="20"/>
          <w:lang w:eastAsia="zh-CN"/>
        </w:rPr>
        <w:t>I</w:t>
      </w:r>
      <w:r>
        <w:rPr>
          <w:rFonts w:eastAsiaTheme="minorEastAsia"/>
          <w:szCs w:val="20"/>
          <w:lang w:eastAsia="zh-CN"/>
        </w:rPr>
        <w:t>n order to verify UE correct behavior for both entering</w:t>
      </w:r>
      <w:r w:rsidR="00306B13">
        <w:rPr>
          <w:rFonts w:eastAsiaTheme="minorEastAsia"/>
          <w:szCs w:val="20"/>
          <w:lang w:eastAsia="zh-CN"/>
        </w:rPr>
        <w:t xml:space="preserve"> and exiting</w:t>
      </w:r>
      <w:r>
        <w:rPr>
          <w:rFonts w:eastAsiaTheme="minorEastAsia"/>
          <w:szCs w:val="20"/>
          <w:lang w:eastAsia="zh-CN"/>
        </w:rPr>
        <w:t xml:space="preserve">, we propose to define the SNR for 2RSs as </w:t>
      </w:r>
      <w:r w:rsidR="001C7A36">
        <w:rPr>
          <w:rFonts w:eastAsiaTheme="minorEastAsia"/>
          <w:szCs w:val="20"/>
          <w:lang w:eastAsia="zh-CN"/>
        </w:rPr>
        <w:t>shown in Figure 1</w:t>
      </w:r>
      <w:r w:rsidR="00306B13">
        <w:rPr>
          <w:rFonts w:eastAsiaTheme="minorEastAsia"/>
          <w:szCs w:val="20"/>
          <w:lang w:eastAsia="zh-CN"/>
        </w:rPr>
        <w:t>:</w:t>
      </w:r>
    </w:p>
    <w:p w14:paraId="6CC5B014" w14:textId="5747CA4B" w:rsidR="001E4A78" w:rsidRDefault="00860439" w:rsidP="001C7A36">
      <w:pPr>
        <w:pStyle w:val="a0"/>
        <w:jc w:val="center"/>
        <w:rPr>
          <w:rFonts w:eastAsiaTheme="minorEastAsia"/>
          <w:szCs w:val="20"/>
          <w:lang w:eastAsia="zh-CN"/>
        </w:rPr>
      </w:pPr>
      <w:r>
        <w:rPr>
          <w:rFonts w:eastAsiaTheme="minorEastAsia"/>
          <w:noProof/>
          <w:szCs w:val="20"/>
          <w:lang w:eastAsia="zh-CN"/>
        </w:rPr>
        <w:drawing>
          <wp:inline distT="0" distB="0" distL="0" distR="0" wp14:anchorId="43166A64" wp14:editId="497EC059">
            <wp:extent cx="3833023" cy="2197917"/>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0911" cy="2202440"/>
                    </a:xfrm>
                    <a:prstGeom prst="rect">
                      <a:avLst/>
                    </a:prstGeom>
                    <a:noFill/>
                  </pic:spPr>
                </pic:pic>
              </a:graphicData>
            </a:graphic>
          </wp:inline>
        </w:drawing>
      </w:r>
    </w:p>
    <w:p w14:paraId="246C73C9" w14:textId="518E73CF" w:rsidR="001E4A78" w:rsidRDefault="001E4A78" w:rsidP="001C7A36">
      <w:pPr>
        <w:pStyle w:val="a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SNR settings for multiple RSs BFD test case</w:t>
      </w:r>
    </w:p>
    <w:p w14:paraId="5A473A1C" w14:textId="788FE70D" w:rsidR="00306B13" w:rsidRDefault="00306B13" w:rsidP="006051DC">
      <w:pPr>
        <w:pStyle w:val="a0"/>
        <w:jc w:val="left"/>
        <w:rPr>
          <w:rFonts w:eastAsiaTheme="minorEastAsia"/>
          <w:szCs w:val="20"/>
          <w:lang w:eastAsia="zh-CN"/>
        </w:rPr>
      </w:pPr>
      <w:r>
        <w:rPr>
          <w:rFonts w:eastAsiaTheme="minorEastAsia"/>
          <w:szCs w:val="20"/>
          <w:lang w:eastAsia="zh-CN"/>
        </w:rPr>
        <w:t>F</w:t>
      </w:r>
      <w:r w:rsidR="00744CC1">
        <w:rPr>
          <w:rFonts w:eastAsiaTheme="minorEastAsia"/>
          <w:szCs w:val="20"/>
          <w:lang w:eastAsia="zh-CN"/>
        </w:rPr>
        <w:t>or entering procedure</w:t>
      </w:r>
      <w:r>
        <w:rPr>
          <w:rFonts w:eastAsiaTheme="minorEastAsia"/>
          <w:szCs w:val="20"/>
          <w:lang w:eastAsia="zh-CN"/>
        </w:rPr>
        <w:t xml:space="preserve"> (T1),</w:t>
      </w:r>
      <w:r w:rsidR="00744CC1">
        <w:rPr>
          <w:rFonts w:eastAsiaTheme="minorEastAsia"/>
          <w:szCs w:val="20"/>
          <w:lang w:eastAsia="zh-CN"/>
        </w:rPr>
        <w:t xml:space="preserve"> only </w:t>
      </w:r>
      <w:r w:rsidR="00A208A9">
        <w:rPr>
          <w:rFonts w:eastAsiaTheme="minorEastAsia" w:hint="eastAsia"/>
          <w:szCs w:val="20"/>
          <w:lang w:eastAsia="zh-CN"/>
        </w:rPr>
        <w:t>the</w:t>
      </w:r>
      <w:r w:rsidR="00A208A9">
        <w:rPr>
          <w:rFonts w:eastAsiaTheme="minorEastAsia"/>
          <w:szCs w:val="20"/>
          <w:lang w:eastAsia="zh-CN"/>
        </w:rPr>
        <w:t xml:space="preserve"> first</w:t>
      </w:r>
      <w:r w:rsidR="00744CC1">
        <w:rPr>
          <w:rFonts w:eastAsiaTheme="minorEastAsia"/>
          <w:szCs w:val="20"/>
          <w:lang w:eastAsia="zh-CN"/>
        </w:rPr>
        <w:t xml:space="preserve"> RS meets the (Q</w:t>
      </w:r>
      <w:r w:rsidR="00744CC1" w:rsidRPr="009E03FD">
        <w:rPr>
          <w:rFonts w:eastAsiaTheme="minorEastAsia"/>
          <w:szCs w:val="20"/>
          <w:vertAlign w:val="subscript"/>
          <w:lang w:eastAsia="zh-CN"/>
        </w:rPr>
        <w:t>in</w:t>
      </w:r>
      <w:r w:rsidR="00744CC1">
        <w:rPr>
          <w:rFonts w:eastAsiaTheme="minorEastAsia" w:hint="eastAsia"/>
          <w:szCs w:val="20"/>
          <w:lang w:eastAsia="zh-CN"/>
        </w:rPr>
        <w:t>+</w:t>
      </w:r>
      <w:r w:rsidR="00744CC1">
        <w:rPr>
          <w:rFonts w:eastAsiaTheme="minorEastAsia"/>
          <w:szCs w:val="20"/>
          <w:lang w:eastAsia="zh-CN"/>
        </w:rPr>
        <w:t>X</w:t>
      </w:r>
      <w:r w:rsidR="00744CC1">
        <w:rPr>
          <w:rFonts w:eastAsiaTheme="minorEastAsia" w:hint="eastAsia"/>
          <w:szCs w:val="20"/>
          <w:lang w:eastAsia="zh-CN"/>
        </w:rPr>
        <w:t>dB</w:t>
      </w:r>
      <w:r w:rsidR="00744CC1">
        <w:rPr>
          <w:rFonts w:eastAsiaTheme="minorEastAsia"/>
          <w:szCs w:val="20"/>
          <w:lang w:eastAsia="zh-CN"/>
        </w:rPr>
        <w:t xml:space="preserve">) condition. </w:t>
      </w:r>
      <w:r>
        <w:rPr>
          <w:rFonts w:eastAsiaTheme="minorEastAsia"/>
          <w:szCs w:val="20"/>
          <w:lang w:eastAsia="zh-CN"/>
        </w:rPr>
        <w:t>The design is to verify UE can enter the power saving</w:t>
      </w:r>
      <w:r w:rsidR="0040788A">
        <w:rPr>
          <w:rFonts w:eastAsiaTheme="minorEastAsia"/>
          <w:szCs w:val="20"/>
          <w:lang w:eastAsia="zh-CN"/>
        </w:rPr>
        <w:t xml:space="preserve"> even if only </w:t>
      </w:r>
      <w:r w:rsidR="002B35DC">
        <w:rPr>
          <w:rFonts w:eastAsiaTheme="minorEastAsia"/>
          <w:szCs w:val="20"/>
          <w:lang w:eastAsia="zh-CN"/>
        </w:rPr>
        <w:t>one RS’s quality is above the threshold</w:t>
      </w:r>
      <w:r w:rsidR="00324666">
        <w:rPr>
          <w:rFonts w:eastAsiaTheme="minorEastAsia"/>
          <w:szCs w:val="20"/>
          <w:lang w:eastAsia="zh-CN"/>
        </w:rPr>
        <w:t xml:space="preserve">. The SNR for the second RS </w:t>
      </w:r>
      <w:r w:rsidR="001C7A36">
        <w:rPr>
          <w:rFonts w:eastAsiaTheme="minorEastAsia"/>
          <w:szCs w:val="20"/>
          <w:lang w:eastAsia="zh-CN"/>
        </w:rPr>
        <w:t>should</w:t>
      </w:r>
      <w:r w:rsidR="00324666">
        <w:rPr>
          <w:rFonts w:eastAsiaTheme="minorEastAsia"/>
          <w:szCs w:val="20"/>
          <w:lang w:eastAsia="zh-CN"/>
        </w:rPr>
        <w:t xml:space="preserve"> below the Q</w:t>
      </w:r>
      <w:r w:rsidR="00324666" w:rsidRPr="00F060CB">
        <w:rPr>
          <w:rFonts w:eastAsiaTheme="minorEastAsia"/>
          <w:szCs w:val="20"/>
          <w:vertAlign w:val="subscript"/>
          <w:lang w:eastAsia="zh-CN"/>
        </w:rPr>
        <w:t>in</w:t>
      </w:r>
      <w:r w:rsidR="00324666">
        <w:rPr>
          <w:rFonts w:eastAsiaTheme="minorEastAsia"/>
          <w:szCs w:val="20"/>
          <w:lang w:eastAsia="zh-CN"/>
        </w:rPr>
        <w:t>+XdB</w:t>
      </w:r>
      <w:r w:rsidR="00324666">
        <w:rPr>
          <w:rFonts w:eastAsiaTheme="minorEastAsia" w:hint="eastAsia"/>
          <w:szCs w:val="20"/>
          <w:lang w:eastAsia="zh-CN"/>
        </w:rPr>
        <w:t>,</w:t>
      </w:r>
      <w:r w:rsidR="00324666">
        <w:rPr>
          <w:rFonts w:eastAsiaTheme="minorEastAsia"/>
          <w:szCs w:val="20"/>
          <w:lang w:eastAsia="zh-CN"/>
        </w:rPr>
        <w:t xml:space="preserve"> we propose to use legacy SNR2 here, which is</w:t>
      </w:r>
      <w:r w:rsidR="00C22843">
        <w:rPr>
          <w:rFonts w:eastAsiaTheme="minorEastAsia"/>
          <w:szCs w:val="20"/>
          <w:lang w:eastAsia="zh-CN"/>
        </w:rPr>
        <w:t xml:space="preserve"> </w:t>
      </w:r>
      <w:r w:rsidR="00C22843">
        <w:rPr>
          <w:rFonts w:eastAsiaTheme="minorEastAsia" w:hint="eastAsia"/>
          <w:szCs w:val="20"/>
          <w:lang w:eastAsia="zh-CN"/>
        </w:rPr>
        <w:t>-3</w:t>
      </w:r>
      <w:r w:rsidR="00324666">
        <w:rPr>
          <w:rFonts w:eastAsiaTheme="minorEastAsia"/>
          <w:szCs w:val="20"/>
          <w:lang w:eastAsia="zh-CN"/>
        </w:rPr>
        <w:t>dB.</w:t>
      </w:r>
    </w:p>
    <w:p w14:paraId="0A5554C1" w14:textId="67C5526D" w:rsidR="00777874" w:rsidRDefault="00744CC1" w:rsidP="006051DC">
      <w:pPr>
        <w:pStyle w:val="a0"/>
        <w:jc w:val="left"/>
        <w:rPr>
          <w:rFonts w:eastAsiaTheme="minorEastAsia"/>
          <w:szCs w:val="20"/>
          <w:lang w:eastAsia="zh-CN"/>
        </w:rPr>
      </w:pPr>
      <w:r>
        <w:rPr>
          <w:rFonts w:eastAsiaTheme="minorEastAsia"/>
          <w:szCs w:val="20"/>
          <w:lang w:eastAsia="zh-CN"/>
        </w:rPr>
        <w:t xml:space="preserve">For </w:t>
      </w:r>
      <w:r w:rsidR="00306B13">
        <w:rPr>
          <w:rFonts w:eastAsiaTheme="minorEastAsia"/>
          <w:szCs w:val="20"/>
          <w:lang w:eastAsia="zh-CN"/>
        </w:rPr>
        <w:t>the</w:t>
      </w:r>
      <w:r w:rsidR="00324666">
        <w:rPr>
          <w:rFonts w:eastAsiaTheme="minorEastAsia"/>
          <w:szCs w:val="20"/>
          <w:lang w:eastAsia="zh-CN"/>
        </w:rPr>
        <w:t xml:space="preserve"> relaxed</w:t>
      </w:r>
      <w:r w:rsidR="00306B13">
        <w:rPr>
          <w:rFonts w:eastAsiaTheme="minorEastAsia"/>
          <w:szCs w:val="20"/>
          <w:lang w:eastAsia="zh-CN"/>
        </w:rPr>
        <w:t xml:space="preserve"> measurement </w:t>
      </w:r>
      <w:r>
        <w:rPr>
          <w:rFonts w:eastAsiaTheme="minorEastAsia"/>
          <w:szCs w:val="20"/>
          <w:lang w:eastAsia="zh-CN"/>
        </w:rPr>
        <w:t>procedure</w:t>
      </w:r>
      <w:r w:rsidR="00F060CB">
        <w:rPr>
          <w:rFonts w:eastAsiaTheme="minorEastAsia"/>
          <w:szCs w:val="20"/>
          <w:lang w:eastAsia="zh-CN"/>
        </w:rPr>
        <w:t xml:space="preserve"> </w:t>
      </w:r>
      <w:r w:rsidR="00324666">
        <w:rPr>
          <w:rFonts w:eastAsiaTheme="minorEastAsia"/>
          <w:szCs w:val="20"/>
          <w:lang w:eastAsia="zh-CN"/>
        </w:rPr>
        <w:t>(T2)</w:t>
      </w:r>
      <w:r>
        <w:rPr>
          <w:rFonts w:eastAsiaTheme="minorEastAsia"/>
          <w:szCs w:val="20"/>
          <w:lang w:eastAsia="zh-CN"/>
        </w:rPr>
        <w:t xml:space="preserve">, </w:t>
      </w:r>
      <w:r w:rsidR="00F060CB">
        <w:rPr>
          <w:rFonts w:eastAsiaTheme="minorEastAsia"/>
          <w:szCs w:val="20"/>
          <w:lang w:eastAsia="zh-CN"/>
        </w:rPr>
        <w:t>we design</w:t>
      </w:r>
      <w:r w:rsidR="001C367B">
        <w:rPr>
          <w:rFonts w:eastAsiaTheme="minorEastAsia"/>
          <w:szCs w:val="20"/>
          <w:lang w:eastAsia="zh-CN"/>
        </w:rPr>
        <w:t xml:space="preserve"> that</w:t>
      </w:r>
      <w:r w:rsidR="00F060CB">
        <w:rPr>
          <w:rFonts w:eastAsiaTheme="minorEastAsia"/>
          <w:szCs w:val="20"/>
          <w:lang w:eastAsia="zh-CN"/>
        </w:rPr>
        <w:t xml:space="preserve"> </w:t>
      </w:r>
      <w:r>
        <w:rPr>
          <w:rFonts w:eastAsiaTheme="minorEastAsia"/>
          <w:szCs w:val="20"/>
          <w:lang w:eastAsia="zh-CN"/>
        </w:rPr>
        <w:t xml:space="preserve">only </w:t>
      </w:r>
      <w:r w:rsidR="0040788A">
        <w:rPr>
          <w:rFonts w:eastAsiaTheme="minorEastAsia"/>
          <w:szCs w:val="20"/>
          <w:lang w:eastAsia="zh-CN"/>
        </w:rPr>
        <w:t>the first</w:t>
      </w:r>
      <w:r>
        <w:rPr>
          <w:rFonts w:eastAsiaTheme="minorEastAsia"/>
          <w:szCs w:val="20"/>
          <w:lang w:eastAsia="zh-CN"/>
        </w:rPr>
        <w:t xml:space="preserve"> RS </w:t>
      </w:r>
      <w:r w:rsidR="00324666">
        <w:rPr>
          <w:rFonts w:eastAsiaTheme="minorEastAsia"/>
          <w:szCs w:val="20"/>
          <w:lang w:eastAsia="zh-CN"/>
        </w:rPr>
        <w:t>is above Q</w:t>
      </w:r>
      <w:r w:rsidR="00324666" w:rsidRPr="00F060CB">
        <w:rPr>
          <w:rFonts w:eastAsiaTheme="minorEastAsia"/>
          <w:szCs w:val="20"/>
          <w:vertAlign w:val="subscript"/>
          <w:lang w:eastAsia="zh-CN"/>
        </w:rPr>
        <w:t>out_LR</w:t>
      </w:r>
      <w:r w:rsidR="00F060CB">
        <w:rPr>
          <w:rFonts w:eastAsiaTheme="minorEastAsia"/>
          <w:szCs w:val="20"/>
          <w:lang w:eastAsia="zh-CN"/>
        </w:rPr>
        <w:t>.</w:t>
      </w:r>
      <w:r w:rsidR="00324666">
        <w:rPr>
          <w:rFonts w:eastAsiaTheme="minorEastAsia"/>
          <w:szCs w:val="20"/>
          <w:lang w:eastAsia="zh-CN"/>
        </w:rPr>
        <w:t xml:space="preserve"> </w:t>
      </w:r>
      <w:r w:rsidR="00F060CB">
        <w:rPr>
          <w:rFonts w:eastAsiaTheme="minorEastAsia"/>
          <w:szCs w:val="20"/>
          <w:lang w:eastAsia="zh-CN"/>
        </w:rPr>
        <w:t>I</w:t>
      </w:r>
      <w:r w:rsidR="00324666">
        <w:rPr>
          <w:rFonts w:eastAsiaTheme="minorEastAsia"/>
          <w:szCs w:val="20"/>
          <w:lang w:eastAsia="zh-CN"/>
        </w:rPr>
        <w:t xml:space="preserve">n this case, UE will not send beam failure indication or trigger </w:t>
      </w:r>
      <w:r w:rsidR="00324666" w:rsidRPr="00324666">
        <w:rPr>
          <w:rFonts w:eastAsiaTheme="minorEastAsia"/>
          <w:szCs w:val="20"/>
          <w:lang w:eastAsia="zh-CN"/>
        </w:rPr>
        <w:t>beamFailureDetectionTimer</w:t>
      </w:r>
      <w:r w:rsidR="00F060CB">
        <w:rPr>
          <w:rFonts w:eastAsiaTheme="minorEastAsia"/>
          <w:szCs w:val="20"/>
          <w:lang w:eastAsia="zh-CN"/>
        </w:rPr>
        <w:t>,</w:t>
      </w:r>
      <w:r w:rsidR="00324666">
        <w:rPr>
          <w:rFonts w:eastAsiaTheme="minorEastAsia"/>
          <w:szCs w:val="20"/>
          <w:lang w:eastAsia="zh-CN"/>
        </w:rPr>
        <w:t xml:space="preserve"> UE still can work in power saving mode. The SNR for the second RS </w:t>
      </w:r>
      <w:r w:rsidR="00F060CB">
        <w:rPr>
          <w:rFonts w:eastAsiaTheme="minorEastAsia"/>
          <w:szCs w:val="20"/>
          <w:lang w:eastAsia="zh-CN"/>
        </w:rPr>
        <w:t>should</w:t>
      </w:r>
      <w:r w:rsidR="00324666">
        <w:rPr>
          <w:rFonts w:eastAsiaTheme="minorEastAsia"/>
          <w:szCs w:val="20"/>
          <w:lang w:eastAsia="zh-CN"/>
        </w:rPr>
        <w:t xml:space="preserve"> below the Q</w:t>
      </w:r>
      <w:r w:rsidR="00324666" w:rsidRPr="00F060CB">
        <w:rPr>
          <w:rFonts w:eastAsiaTheme="minorEastAsia"/>
          <w:szCs w:val="20"/>
          <w:vertAlign w:val="subscript"/>
          <w:lang w:eastAsia="zh-CN"/>
        </w:rPr>
        <w:t>out_LR</w:t>
      </w:r>
      <w:r w:rsidR="00324666">
        <w:rPr>
          <w:rFonts w:eastAsiaTheme="minorEastAsia"/>
          <w:szCs w:val="20"/>
          <w:lang w:eastAsia="zh-CN"/>
        </w:rPr>
        <w:t>, we propose to use legacy SNR3,</w:t>
      </w:r>
      <w:r w:rsidR="00324666" w:rsidRPr="00324666">
        <w:rPr>
          <w:rFonts w:eastAsiaTheme="minorEastAsia"/>
          <w:szCs w:val="20"/>
          <w:lang w:eastAsia="zh-CN"/>
        </w:rPr>
        <w:t xml:space="preserve"> </w:t>
      </w:r>
      <w:r w:rsidR="00324666">
        <w:rPr>
          <w:rFonts w:eastAsiaTheme="minorEastAsia"/>
          <w:szCs w:val="20"/>
          <w:lang w:eastAsia="zh-CN"/>
        </w:rPr>
        <w:t xml:space="preserve">which is </w:t>
      </w:r>
      <w:r w:rsidR="003A5818">
        <w:rPr>
          <w:rFonts w:eastAsiaTheme="minorEastAsia" w:hint="eastAsia"/>
          <w:szCs w:val="20"/>
          <w:lang w:eastAsia="zh-CN"/>
        </w:rPr>
        <w:t>-12</w:t>
      </w:r>
      <w:r w:rsidR="00324666">
        <w:rPr>
          <w:rFonts w:eastAsiaTheme="minorEastAsia"/>
          <w:szCs w:val="20"/>
          <w:lang w:eastAsia="zh-CN"/>
        </w:rPr>
        <w:t>dB.</w:t>
      </w:r>
    </w:p>
    <w:p w14:paraId="5823F61A" w14:textId="6F44699B" w:rsidR="00324666" w:rsidRDefault="00324666" w:rsidP="006051DC">
      <w:pPr>
        <w:pStyle w:val="a0"/>
        <w:jc w:val="left"/>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exiting procedure (T3), all the RSs should below Q</w:t>
      </w:r>
      <w:r w:rsidRPr="009E03FD">
        <w:rPr>
          <w:rFonts w:eastAsiaTheme="minorEastAsia"/>
          <w:szCs w:val="20"/>
          <w:vertAlign w:val="subscript"/>
          <w:lang w:eastAsia="zh-CN"/>
        </w:rPr>
        <w:t>out LR</w:t>
      </w:r>
      <w:r>
        <w:rPr>
          <w:rFonts w:eastAsiaTheme="minorEastAsia"/>
          <w:szCs w:val="20"/>
          <w:lang w:eastAsia="zh-CN"/>
        </w:rPr>
        <w:t xml:space="preserve">, the SNR value can </w:t>
      </w:r>
      <w:r w:rsidR="00855B33">
        <w:rPr>
          <w:rFonts w:eastAsiaTheme="minorEastAsia"/>
          <w:szCs w:val="20"/>
          <w:lang w:eastAsia="zh-CN"/>
        </w:rPr>
        <w:t>keep</w:t>
      </w:r>
      <w:r>
        <w:rPr>
          <w:rFonts w:eastAsiaTheme="minorEastAsia"/>
          <w:szCs w:val="20"/>
          <w:lang w:eastAsia="zh-CN"/>
        </w:rPr>
        <w:t xml:space="preserve"> </w:t>
      </w:r>
      <w:r w:rsidR="003A5818">
        <w:rPr>
          <w:rFonts w:eastAsiaTheme="minorEastAsia" w:hint="eastAsia"/>
          <w:szCs w:val="20"/>
          <w:lang w:eastAsia="zh-CN"/>
        </w:rPr>
        <w:t>-12</w:t>
      </w:r>
      <w:r>
        <w:rPr>
          <w:rFonts w:eastAsiaTheme="minorEastAsia"/>
          <w:szCs w:val="20"/>
          <w:lang w:eastAsia="zh-CN"/>
        </w:rPr>
        <w:t>dB.</w:t>
      </w:r>
    </w:p>
    <w:p w14:paraId="75EFAA81" w14:textId="4AA5BE7E" w:rsidR="001C7A36" w:rsidRDefault="001C7A36" w:rsidP="001C7A36">
      <w:pPr>
        <w:pStyle w:val="a0"/>
        <w:spacing w:after="0"/>
        <w:jc w:val="left"/>
        <w:rPr>
          <w:rFonts w:eastAsiaTheme="minorEastAsia"/>
          <w:b/>
          <w:bCs/>
          <w:i/>
          <w:iCs/>
          <w:szCs w:val="20"/>
          <w:lang w:eastAsia="zh-CN"/>
        </w:rPr>
      </w:pPr>
      <w:r>
        <w:rPr>
          <w:rFonts w:eastAsiaTheme="minorEastAsia"/>
          <w:b/>
          <w:bCs/>
          <w:i/>
          <w:iCs/>
          <w:szCs w:val="20"/>
          <w:lang w:eastAsia="zh-CN"/>
        </w:rPr>
        <w:t xml:space="preserve">Proposal </w:t>
      </w:r>
      <w:r w:rsidR="008E11D0">
        <w:rPr>
          <w:rFonts w:eastAsiaTheme="minorEastAsia"/>
          <w:b/>
          <w:bCs/>
          <w:i/>
          <w:iCs/>
          <w:szCs w:val="20"/>
          <w:lang w:eastAsia="zh-CN"/>
        </w:rPr>
        <w:t>2</w:t>
      </w:r>
      <w:r>
        <w:rPr>
          <w:rFonts w:eastAsiaTheme="minorEastAsia"/>
          <w:b/>
          <w:bCs/>
          <w:i/>
          <w:iCs/>
          <w:szCs w:val="20"/>
          <w:lang w:eastAsia="zh-CN"/>
        </w:rPr>
        <w:t>: For the SNR setting of the second RS:</w:t>
      </w:r>
    </w:p>
    <w:p w14:paraId="26227FBC" w14:textId="6471579C" w:rsidR="001C7A36" w:rsidRDefault="001C7A36" w:rsidP="001C7A36">
      <w:pPr>
        <w:pStyle w:val="a0"/>
        <w:numPr>
          <w:ilvl w:val="0"/>
          <w:numId w:val="40"/>
        </w:numPr>
        <w:spacing w:after="0"/>
        <w:jc w:val="left"/>
        <w:rPr>
          <w:rFonts w:eastAsiaTheme="minorEastAsia"/>
          <w:b/>
          <w:bCs/>
          <w:i/>
          <w:iCs/>
          <w:szCs w:val="20"/>
          <w:lang w:eastAsia="zh-CN"/>
        </w:rPr>
      </w:pPr>
      <w:r w:rsidRPr="001C7A36">
        <w:rPr>
          <w:rFonts w:eastAsiaTheme="minorEastAsia"/>
          <w:b/>
          <w:bCs/>
          <w:i/>
          <w:iCs/>
          <w:szCs w:val="20"/>
          <w:lang w:eastAsia="zh-CN"/>
        </w:rPr>
        <w:t>SNR1 below the Q</w:t>
      </w:r>
      <w:r w:rsidRPr="009E03FD">
        <w:rPr>
          <w:rFonts w:eastAsiaTheme="minorEastAsia"/>
          <w:b/>
          <w:bCs/>
          <w:i/>
          <w:iCs/>
          <w:szCs w:val="20"/>
          <w:vertAlign w:val="subscript"/>
          <w:lang w:eastAsia="zh-CN"/>
        </w:rPr>
        <w:t>in</w:t>
      </w:r>
      <w:r w:rsidRPr="001C7A36">
        <w:rPr>
          <w:rFonts w:eastAsiaTheme="minorEastAsia"/>
          <w:b/>
          <w:bCs/>
          <w:i/>
          <w:iCs/>
          <w:szCs w:val="20"/>
          <w:lang w:eastAsia="zh-CN"/>
        </w:rPr>
        <w:t>+XdB</w:t>
      </w:r>
      <w:r>
        <w:rPr>
          <w:rFonts w:eastAsiaTheme="minorEastAsia" w:hint="eastAsia"/>
          <w:b/>
          <w:bCs/>
          <w:i/>
          <w:iCs/>
          <w:szCs w:val="20"/>
          <w:lang w:eastAsia="zh-CN"/>
        </w:rPr>
        <w:t>，</w:t>
      </w:r>
      <w:r>
        <w:rPr>
          <w:rFonts w:eastAsiaTheme="minorEastAsia"/>
          <w:b/>
          <w:bCs/>
          <w:i/>
          <w:iCs/>
          <w:szCs w:val="20"/>
          <w:lang w:eastAsia="zh-CN"/>
        </w:rPr>
        <w:t xml:space="preserve">for example </w:t>
      </w:r>
      <w:r w:rsidR="0040788A">
        <w:rPr>
          <w:rFonts w:eastAsiaTheme="minorEastAsia"/>
          <w:b/>
          <w:bCs/>
          <w:i/>
          <w:iCs/>
          <w:szCs w:val="20"/>
          <w:lang w:eastAsia="zh-CN"/>
        </w:rPr>
        <w:t>-3</w:t>
      </w:r>
      <w:r>
        <w:rPr>
          <w:rFonts w:eastAsiaTheme="minorEastAsia"/>
          <w:b/>
          <w:bCs/>
          <w:i/>
          <w:iCs/>
          <w:szCs w:val="20"/>
          <w:lang w:eastAsia="zh-CN"/>
        </w:rPr>
        <w:t>dB in T1</w:t>
      </w:r>
    </w:p>
    <w:p w14:paraId="7D1B77EC" w14:textId="17F8153D" w:rsidR="001C7A36" w:rsidRDefault="001C7A36" w:rsidP="001C7A36">
      <w:pPr>
        <w:pStyle w:val="a0"/>
        <w:numPr>
          <w:ilvl w:val="0"/>
          <w:numId w:val="40"/>
        </w:numPr>
        <w:jc w:val="left"/>
        <w:rPr>
          <w:rFonts w:eastAsiaTheme="minorEastAsia"/>
          <w:b/>
          <w:bCs/>
          <w:i/>
          <w:iCs/>
          <w:szCs w:val="20"/>
          <w:lang w:eastAsia="zh-CN"/>
        </w:rPr>
      </w:pPr>
      <w:r w:rsidRPr="001C7A36">
        <w:rPr>
          <w:rFonts w:eastAsiaTheme="minorEastAsia"/>
          <w:b/>
          <w:bCs/>
          <w:i/>
          <w:iCs/>
          <w:szCs w:val="20"/>
          <w:lang w:eastAsia="zh-CN"/>
        </w:rPr>
        <w:lastRenderedPageBreak/>
        <w:t>SNR2 and SNR 3</w:t>
      </w:r>
      <w:r w:rsidR="008E11D0">
        <w:rPr>
          <w:rFonts w:eastAsiaTheme="minorEastAsia"/>
          <w:b/>
          <w:bCs/>
          <w:i/>
          <w:iCs/>
          <w:szCs w:val="20"/>
          <w:lang w:eastAsia="zh-CN"/>
        </w:rPr>
        <w:t xml:space="preserve"> </w:t>
      </w:r>
      <w:r w:rsidRPr="001C7A36">
        <w:rPr>
          <w:rFonts w:eastAsiaTheme="minorEastAsia"/>
          <w:b/>
          <w:bCs/>
          <w:i/>
          <w:iCs/>
          <w:szCs w:val="20"/>
          <w:lang w:eastAsia="zh-CN"/>
        </w:rPr>
        <w:t>below the Q</w:t>
      </w:r>
      <w:r w:rsidRPr="009E03FD">
        <w:rPr>
          <w:rFonts w:eastAsiaTheme="minorEastAsia"/>
          <w:b/>
          <w:bCs/>
          <w:i/>
          <w:iCs/>
          <w:szCs w:val="20"/>
          <w:vertAlign w:val="subscript"/>
          <w:lang w:eastAsia="zh-CN"/>
        </w:rPr>
        <w:t>out_LR</w:t>
      </w:r>
      <w:r>
        <w:rPr>
          <w:rFonts w:eastAsiaTheme="minorEastAsia" w:hint="eastAsia"/>
          <w:b/>
          <w:bCs/>
          <w:i/>
          <w:iCs/>
          <w:szCs w:val="20"/>
          <w:lang w:eastAsia="zh-CN"/>
        </w:rPr>
        <w:t>，</w:t>
      </w:r>
      <w:r>
        <w:rPr>
          <w:rFonts w:eastAsiaTheme="minorEastAsia"/>
          <w:b/>
          <w:bCs/>
          <w:i/>
          <w:iCs/>
          <w:szCs w:val="20"/>
          <w:lang w:eastAsia="zh-CN"/>
        </w:rPr>
        <w:t xml:space="preserve">for example </w:t>
      </w:r>
      <w:r w:rsidR="0040788A">
        <w:rPr>
          <w:rFonts w:eastAsiaTheme="minorEastAsia"/>
          <w:b/>
          <w:bCs/>
          <w:i/>
          <w:iCs/>
          <w:szCs w:val="20"/>
          <w:lang w:eastAsia="zh-CN"/>
        </w:rPr>
        <w:t>-12</w:t>
      </w:r>
      <w:r>
        <w:rPr>
          <w:rFonts w:eastAsiaTheme="minorEastAsia"/>
          <w:b/>
          <w:bCs/>
          <w:i/>
          <w:iCs/>
          <w:szCs w:val="20"/>
          <w:lang w:eastAsia="zh-CN"/>
        </w:rPr>
        <w:t>dB in T2 and T3</w:t>
      </w:r>
    </w:p>
    <w:p w14:paraId="23537F62" w14:textId="5D13F585" w:rsidR="001C367B" w:rsidRPr="001C367B" w:rsidRDefault="001C367B" w:rsidP="001C367B">
      <w:pPr>
        <w:pStyle w:val="a0"/>
        <w:tabs>
          <w:tab w:val="left" w:pos="1200"/>
        </w:tabs>
        <w:jc w:val="left"/>
        <w:rPr>
          <w:rFonts w:eastAsiaTheme="minorEastAsia"/>
          <w:szCs w:val="20"/>
          <w:lang w:eastAsia="zh-CN"/>
        </w:rPr>
      </w:pPr>
      <w:r>
        <w:rPr>
          <w:rFonts w:eastAsiaTheme="minorEastAsia"/>
          <w:szCs w:val="20"/>
          <w:lang w:eastAsia="zh-CN"/>
        </w:rPr>
        <w:t xml:space="preserve">We also provide the </w:t>
      </w:r>
      <w:r w:rsidRPr="001C367B">
        <w:rPr>
          <w:rFonts w:eastAsiaTheme="minorEastAsia"/>
          <w:szCs w:val="20"/>
          <w:lang w:eastAsia="zh-CN"/>
        </w:rPr>
        <w:t>related CR at R4-2218657</w:t>
      </w:r>
      <w:r>
        <w:rPr>
          <w:rFonts w:eastAsiaTheme="minorEastAsia"/>
          <w:szCs w:val="20"/>
          <w:lang w:eastAsia="zh-CN"/>
        </w:rPr>
        <w:t>.</w:t>
      </w:r>
    </w:p>
    <w:p w14:paraId="273E586C" w14:textId="77777777" w:rsidR="00C72029" w:rsidRPr="000A4C5A"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Conclusion</w:t>
      </w:r>
    </w:p>
    <w:p w14:paraId="1DD2FE9A" w14:textId="018A97B7" w:rsidR="002D6D61" w:rsidRPr="001C367B" w:rsidRDefault="004B0E9D" w:rsidP="006E721B">
      <w:pPr>
        <w:pStyle w:val="a0"/>
        <w:tabs>
          <w:tab w:val="num" w:pos="284"/>
          <w:tab w:val="left" w:pos="5103"/>
        </w:tabs>
        <w:snapToGrid w:val="0"/>
        <w:jc w:val="left"/>
        <w:rPr>
          <w:rFonts w:eastAsia="宋体"/>
          <w:szCs w:val="20"/>
          <w:lang w:eastAsia="zh-CN"/>
        </w:rPr>
      </w:pPr>
      <w:r w:rsidRPr="001C367B">
        <w:rPr>
          <w:rFonts w:eastAsia="宋体" w:hint="eastAsia"/>
          <w:szCs w:val="20"/>
          <w:lang w:eastAsia="zh-CN"/>
        </w:rPr>
        <w:t xml:space="preserve">In this contribution, we </w:t>
      </w:r>
      <w:r w:rsidR="007B4334" w:rsidRPr="001C367B">
        <w:rPr>
          <w:rFonts w:eastAsia="宋体"/>
          <w:szCs w:val="20"/>
          <w:lang w:eastAsia="zh-CN"/>
        </w:rPr>
        <w:t xml:space="preserve">give our consideration of </w:t>
      </w:r>
      <w:r w:rsidR="008E11D0" w:rsidRPr="001C367B">
        <w:rPr>
          <w:rFonts w:eastAsia="宋体"/>
          <w:szCs w:val="20"/>
          <w:lang w:eastAsia="zh-CN"/>
        </w:rPr>
        <w:t>test configuration on multiple RSs test case</w:t>
      </w:r>
      <w:r w:rsidR="0017589D" w:rsidRPr="001C367B">
        <w:rPr>
          <w:rFonts w:eastAsia="宋体"/>
          <w:szCs w:val="20"/>
          <w:lang w:eastAsia="zh-CN"/>
        </w:rPr>
        <w:t>, the proposal</w:t>
      </w:r>
      <w:r w:rsidR="007B4334" w:rsidRPr="001C367B">
        <w:rPr>
          <w:rFonts w:eastAsia="宋体"/>
          <w:szCs w:val="20"/>
          <w:lang w:eastAsia="zh-CN"/>
        </w:rPr>
        <w:t>s</w:t>
      </w:r>
      <w:r w:rsidR="0017589D" w:rsidRPr="001C367B">
        <w:rPr>
          <w:rFonts w:eastAsia="宋体" w:hint="eastAsia"/>
          <w:szCs w:val="20"/>
          <w:lang w:eastAsia="zh-CN"/>
        </w:rPr>
        <w:t xml:space="preserve"> </w:t>
      </w:r>
      <w:r w:rsidR="007B4334" w:rsidRPr="001C367B">
        <w:rPr>
          <w:rFonts w:eastAsia="宋体"/>
          <w:szCs w:val="20"/>
          <w:lang w:eastAsia="zh-CN"/>
        </w:rPr>
        <w:t>are</w:t>
      </w:r>
      <w:r w:rsidR="0017589D" w:rsidRPr="001C367B">
        <w:rPr>
          <w:rFonts w:eastAsia="宋体" w:hint="eastAsia"/>
          <w:szCs w:val="20"/>
          <w:lang w:eastAsia="zh-CN"/>
        </w:rPr>
        <w:t xml:space="preserve"> </w:t>
      </w:r>
      <w:r w:rsidR="00EB4DED" w:rsidRPr="001C367B">
        <w:rPr>
          <w:rFonts w:eastAsia="宋体"/>
          <w:szCs w:val="20"/>
          <w:lang w:eastAsia="zh-CN"/>
        </w:rPr>
        <w:t>provided as follows:</w:t>
      </w:r>
    </w:p>
    <w:p w14:paraId="1D6B1D86" w14:textId="64C3BBAA" w:rsidR="008E11D0" w:rsidRDefault="008E11D0" w:rsidP="008E11D0">
      <w:pPr>
        <w:pStyle w:val="a0"/>
        <w:jc w:val="left"/>
        <w:rPr>
          <w:rFonts w:eastAsiaTheme="minorEastAsia"/>
          <w:b/>
          <w:bCs/>
          <w:i/>
          <w:iCs/>
          <w:szCs w:val="20"/>
          <w:lang w:eastAsia="zh-CN"/>
        </w:rPr>
      </w:pPr>
      <w:r>
        <w:rPr>
          <w:rFonts w:eastAsiaTheme="minorEastAsia"/>
          <w:b/>
          <w:bCs/>
          <w:i/>
          <w:iCs/>
          <w:szCs w:val="20"/>
          <w:lang w:eastAsia="zh-CN"/>
        </w:rPr>
        <w:t xml:space="preserve">Proposal 1: </w:t>
      </w:r>
      <w:r w:rsidRPr="006051DC">
        <w:rPr>
          <w:rFonts w:eastAsiaTheme="minorEastAsia"/>
          <w:b/>
          <w:bCs/>
          <w:i/>
          <w:iCs/>
          <w:szCs w:val="20"/>
          <w:lang w:eastAsia="zh-CN"/>
        </w:rPr>
        <w:t>Configure 2 BFD-RS</w:t>
      </w:r>
      <w:r w:rsidR="001E4A78">
        <w:rPr>
          <w:rFonts w:eastAsiaTheme="minorEastAsia"/>
          <w:b/>
          <w:bCs/>
          <w:i/>
          <w:iCs/>
          <w:szCs w:val="20"/>
          <w:lang w:eastAsia="zh-CN"/>
        </w:rPr>
        <w:t>s</w:t>
      </w:r>
      <w:r w:rsidRPr="006051DC">
        <w:rPr>
          <w:rFonts w:eastAsiaTheme="minorEastAsia"/>
          <w:b/>
          <w:bCs/>
          <w:i/>
          <w:iCs/>
          <w:szCs w:val="20"/>
          <w:lang w:eastAsia="zh-CN"/>
        </w:rPr>
        <w:t xml:space="preserve"> </w:t>
      </w:r>
      <w:r w:rsidR="009652C6">
        <w:rPr>
          <w:rFonts w:eastAsiaTheme="minorEastAsia"/>
          <w:b/>
          <w:bCs/>
          <w:i/>
          <w:iCs/>
          <w:szCs w:val="20"/>
          <w:lang w:eastAsia="zh-CN"/>
        </w:rPr>
        <w:t>in q</w:t>
      </w:r>
      <w:r w:rsidR="009652C6" w:rsidRPr="001E4A78">
        <w:rPr>
          <w:rFonts w:eastAsiaTheme="minorEastAsia"/>
          <w:b/>
          <w:bCs/>
          <w:i/>
          <w:iCs/>
          <w:szCs w:val="20"/>
          <w:vertAlign w:val="subscript"/>
          <w:lang w:eastAsia="zh-CN"/>
        </w:rPr>
        <w:t>0</w:t>
      </w:r>
      <w:r w:rsidR="009652C6">
        <w:rPr>
          <w:rFonts w:eastAsiaTheme="minorEastAsia"/>
          <w:b/>
          <w:bCs/>
          <w:i/>
          <w:iCs/>
          <w:szCs w:val="20"/>
          <w:lang w:eastAsia="zh-CN"/>
        </w:rPr>
        <w:t xml:space="preserve"> </w:t>
      </w:r>
      <w:r w:rsidRPr="006051DC">
        <w:rPr>
          <w:rFonts w:eastAsiaTheme="minorEastAsia"/>
          <w:b/>
          <w:bCs/>
          <w:i/>
          <w:iCs/>
          <w:szCs w:val="20"/>
          <w:lang w:eastAsia="zh-CN"/>
        </w:rPr>
        <w:t>for TC 13.</w:t>
      </w:r>
    </w:p>
    <w:p w14:paraId="48D45591" w14:textId="77777777" w:rsidR="001E4A78" w:rsidRDefault="001E4A78" w:rsidP="001E4A78">
      <w:pPr>
        <w:pStyle w:val="a0"/>
        <w:spacing w:after="0"/>
        <w:jc w:val="left"/>
        <w:rPr>
          <w:rFonts w:eastAsiaTheme="minorEastAsia"/>
          <w:b/>
          <w:bCs/>
          <w:i/>
          <w:iCs/>
          <w:szCs w:val="20"/>
          <w:lang w:eastAsia="zh-CN"/>
        </w:rPr>
      </w:pPr>
      <w:r>
        <w:rPr>
          <w:rFonts w:eastAsiaTheme="minorEastAsia"/>
          <w:b/>
          <w:bCs/>
          <w:i/>
          <w:iCs/>
          <w:szCs w:val="20"/>
          <w:lang w:eastAsia="zh-CN"/>
        </w:rPr>
        <w:t>Proposal 2: For the SNR setting of the second RS:</w:t>
      </w:r>
    </w:p>
    <w:p w14:paraId="14E37DAF" w14:textId="77777777" w:rsidR="001E4A78" w:rsidRDefault="001E4A78" w:rsidP="001E4A78">
      <w:pPr>
        <w:pStyle w:val="a0"/>
        <w:numPr>
          <w:ilvl w:val="0"/>
          <w:numId w:val="40"/>
        </w:numPr>
        <w:spacing w:after="0"/>
        <w:jc w:val="left"/>
        <w:rPr>
          <w:rFonts w:eastAsiaTheme="minorEastAsia"/>
          <w:b/>
          <w:bCs/>
          <w:i/>
          <w:iCs/>
          <w:szCs w:val="20"/>
          <w:lang w:eastAsia="zh-CN"/>
        </w:rPr>
      </w:pPr>
      <w:r w:rsidRPr="001C7A36">
        <w:rPr>
          <w:rFonts w:eastAsiaTheme="minorEastAsia"/>
          <w:b/>
          <w:bCs/>
          <w:i/>
          <w:iCs/>
          <w:szCs w:val="20"/>
          <w:lang w:eastAsia="zh-CN"/>
        </w:rPr>
        <w:t>SNR1 below the Q</w:t>
      </w:r>
      <w:r w:rsidRPr="009E03FD">
        <w:rPr>
          <w:rFonts w:eastAsiaTheme="minorEastAsia"/>
          <w:b/>
          <w:bCs/>
          <w:i/>
          <w:iCs/>
          <w:szCs w:val="20"/>
          <w:vertAlign w:val="subscript"/>
          <w:lang w:eastAsia="zh-CN"/>
        </w:rPr>
        <w:t>in</w:t>
      </w:r>
      <w:r w:rsidRPr="001C7A36">
        <w:rPr>
          <w:rFonts w:eastAsiaTheme="minorEastAsia"/>
          <w:b/>
          <w:bCs/>
          <w:i/>
          <w:iCs/>
          <w:szCs w:val="20"/>
          <w:lang w:eastAsia="zh-CN"/>
        </w:rPr>
        <w:t>+XdB</w:t>
      </w:r>
      <w:r>
        <w:rPr>
          <w:rFonts w:eastAsiaTheme="minorEastAsia" w:hint="eastAsia"/>
          <w:b/>
          <w:bCs/>
          <w:i/>
          <w:iCs/>
          <w:szCs w:val="20"/>
          <w:lang w:eastAsia="zh-CN"/>
        </w:rPr>
        <w:t>，</w:t>
      </w:r>
      <w:r>
        <w:rPr>
          <w:rFonts w:eastAsiaTheme="minorEastAsia"/>
          <w:b/>
          <w:bCs/>
          <w:i/>
          <w:iCs/>
          <w:szCs w:val="20"/>
          <w:lang w:eastAsia="zh-CN"/>
        </w:rPr>
        <w:t>for example -3dB in T1</w:t>
      </w:r>
    </w:p>
    <w:p w14:paraId="76596C87" w14:textId="61BEE926" w:rsidR="001E4A78" w:rsidRDefault="001E4A78" w:rsidP="001E4A78">
      <w:pPr>
        <w:pStyle w:val="a0"/>
        <w:numPr>
          <w:ilvl w:val="0"/>
          <w:numId w:val="40"/>
        </w:numPr>
        <w:jc w:val="left"/>
        <w:rPr>
          <w:rFonts w:eastAsiaTheme="minorEastAsia"/>
          <w:b/>
          <w:bCs/>
          <w:i/>
          <w:iCs/>
          <w:szCs w:val="20"/>
          <w:lang w:eastAsia="zh-CN"/>
        </w:rPr>
      </w:pPr>
      <w:r w:rsidRPr="001C7A36">
        <w:rPr>
          <w:rFonts w:eastAsiaTheme="minorEastAsia"/>
          <w:b/>
          <w:bCs/>
          <w:i/>
          <w:iCs/>
          <w:szCs w:val="20"/>
          <w:lang w:eastAsia="zh-CN"/>
        </w:rPr>
        <w:t>SNR2 and SNR3</w:t>
      </w:r>
      <w:r>
        <w:rPr>
          <w:rFonts w:eastAsiaTheme="minorEastAsia"/>
          <w:b/>
          <w:bCs/>
          <w:i/>
          <w:iCs/>
          <w:szCs w:val="20"/>
          <w:lang w:eastAsia="zh-CN"/>
        </w:rPr>
        <w:t xml:space="preserve"> </w:t>
      </w:r>
      <w:r w:rsidRPr="001C7A36">
        <w:rPr>
          <w:rFonts w:eastAsiaTheme="minorEastAsia"/>
          <w:b/>
          <w:bCs/>
          <w:i/>
          <w:iCs/>
          <w:szCs w:val="20"/>
          <w:lang w:eastAsia="zh-CN"/>
        </w:rPr>
        <w:t>below the Q</w:t>
      </w:r>
      <w:r w:rsidRPr="009E03FD">
        <w:rPr>
          <w:rFonts w:eastAsiaTheme="minorEastAsia"/>
          <w:b/>
          <w:bCs/>
          <w:i/>
          <w:iCs/>
          <w:szCs w:val="20"/>
          <w:vertAlign w:val="subscript"/>
          <w:lang w:eastAsia="zh-CN"/>
        </w:rPr>
        <w:t>out_LR</w:t>
      </w:r>
      <w:r>
        <w:rPr>
          <w:rFonts w:eastAsiaTheme="minorEastAsia" w:hint="eastAsia"/>
          <w:b/>
          <w:bCs/>
          <w:i/>
          <w:iCs/>
          <w:szCs w:val="20"/>
          <w:lang w:eastAsia="zh-CN"/>
        </w:rPr>
        <w:t>，</w:t>
      </w:r>
      <w:r>
        <w:rPr>
          <w:rFonts w:eastAsiaTheme="minorEastAsia"/>
          <w:b/>
          <w:bCs/>
          <w:i/>
          <w:iCs/>
          <w:szCs w:val="20"/>
          <w:lang w:eastAsia="zh-CN"/>
        </w:rPr>
        <w:t>for example -12dB in T2 and T3</w:t>
      </w:r>
    </w:p>
    <w:p w14:paraId="24758533" w14:textId="77777777" w:rsidR="00C72029" w:rsidRPr="00152372"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14:paraId="6B049D60" w14:textId="2820838F" w:rsidR="0050657E" w:rsidRDefault="0050657E" w:rsidP="0050657E">
      <w:pPr>
        <w:pStyle w:val="2"/>
      </w:pPr>
      <w:r w:rsidRPr="005274C2">
        <w:t>R4-22</w:t>
      </w:r>
      <w:r w:rsidRPr="007754CB">
        <w:t>1</w:t>
      </w:r>
      <w:r>
        <w:t>4474</w:t>
      </w:r>
      <w:r w:rsidRPr="005274C2">
        <w:t xml:space="preserve">, </w:t>
      </w:r>
      <w:r w:rsidRPr="00BC5977">
        <w:t>WF on RLM/BFD relaxation for UE Power Saving enhancements</w:t>
      </w:r>
      <w:r>
        <w:t>.</w:t>
      </w:r>
    </w:p>
    <w:p w14:paraId="48D4B19B" w14:textId="4F9D925B" w:rsidR="00673B8A" w:rsidRPr="007754CB" w:rsidRDefault="005274C2" w:rsidP="007754CB">
      <w:pPr>
        <w:pStyle w:val="2"/>
      </w:pPr>
      <w:r w:rsidRPr="005274C2">
        <w:t>R4-22</w:t>
      </w:r>
      <w:r w:rsidR="007754CB" w:rsidRPr="007754CB">
        <w:t>10613</w:t>
      </w:r>
      <w:r w:rsidRPr="005274C2">
        <w:t xml:space="preserve">, </w:t>
      </w:r>
      <w:r w:rsidR="00BC5977" w:rsidRPr="00BC5977">
        <w:t>WF on RLM/BFD relaxation for UE Power Saving enhancements</w:t>
      </w:r>
      <w:r w:rsidR="007754CB">
        <w:t>.</w:t>
      </w:r>
    </w:p>
    <w:sectPr w:rsidR="00673B8A" w:rsidRPr="007754CB"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64796" w14:textId="77777777" w:rsidR="00EA0A48" w:rsidRDefault="00EA0A48" w:rsidP="00E7784C">
      <w:r>
        <w:separator/>
      </w:r>
    </w:p>
  </w:endnote>
  <w:endnote w:type="continuationSeparator" w:id="0">
    <w:p w14:paraId="22FEAD49" w14:textId="77777777" w:rsidR="00EA0A48" w:rsidRDefault="00EA0A4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461" w14:textId="77777777" w:rsidR="00EF07D6" w:rsidRPr="003B0AB3" w:rsidRDefault="00703518"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BC6E78">
      <w:rPr>
        <w:noProof/>
        <w:lang w:val="zh-CN" w:eastAsia="zh-CN"/>
      </w:rPr>
      <w:t>3</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E005" w14:textId="77777777" w:rsidR="00EA0A48" w:rsidRDefault="00EA0A48" w:rsidP="00E7784C">
      <w:r>
        <w:separator/>
      </w:r>
    </w:p>
  </w:footnote>
  <w:footnote w:type="continuationSeparator" w:id="0">
    <w:p w14:paraId="3A18EADA" w14:textId="77777777" w:rsidR="00EA0A48" w:rsidRDefault="00EA0A4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FE6"/>
    <w:multiLevelType w:val="multilevel"/>
    <w:tmpl w:val="077F4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C3918"/>
    <w:multiLevelType w:val="hybridMultilevel"/>
    <w:tmpl w:val="2D349CE6"/>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F60FD0"/>
    <w:multiLevelType w:val="hybridMultilevel"/>
    <w:tmpl w:val="97BA627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6DF3E48"/>
    <w:multiLevelType w:val="multilevel"/>
    <w:tmpl w:val="E922792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ind w:left="2220" w:hanging="420"/>
      </w:pPr>
      <w:rPr>
        <w:rFonts w:ascii="Times New Roman" w:eastAsia="Times New Roman"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98155C0"/>
    <w:multiLevelType w:val="hybridMultilevel"/>
    <w:tmpl w:val="C782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142A0"/>
    <w:multiLevelType w:val="hybridMultilevel"/>
    <w:tmpl w:val="6BD6775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6127049"/>
    <w:multiLevelType w:val="hybridMultilevel"/>
    <w:tmpl w:val="F328038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69D2F16"/>
    <w:multiLevelType w:val="hybridMultilevel"/>
    <w:tmpl w:val="9560EB46"/>
    <w:lvl w:ilvl="0" w:tplc="DDAEEADC">
      <w:start w:val="1"/>
      <w:numFmt w:val="bullet"/>
      <w:lvlText w:val="o"/>
      <w:lvlJc w:val="left"/>
      <w:pPr>
        <w:tabs>
          <w:tab w:val="num" w:pos="720"/>
        </w:tabs>
        <w:ind w:left="720" w:hanging="360"/>
      </w:pPr>
      <w:rPr>
        <w:rFonts w:ascii="Courier New" w:hAnsi="Courier New" w:cs="Courier New" w:hint="default"/>
        <w:strike w:val="0"/>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203F2"/>
    <w:multiLevelType w:val="multilevel"/>
    <w:tmpl w:val="E9227922"/>
    <w:lvl w:ilvl="0">
      <w:start w:val="1"/>
      <w:numFmt w:val="bullet"/>
      <w:lvlText w:val="•"/>
      <w:lvlJc w:val="left"/>
      <w:pPr>
        <w:tabs>
          <w:tab w:val="left" w:pos="1200"/>
        </w:tabs>
        <w:ind w:left="1200" w:hanging="360"/>
      </w:pPr>
      <w:rPr>
        <w:rFonts w:ascii="Arial" w:hAnsi="Arial" w:hint="default"/>
      </w:rPr>
    </w:lvl>
    <w:lvl w:ilvl="1">
      <w:start w:val="1"/>
      <w:numFmt w:val="bullet"/>
      <w:lvlText w:val="•"/>
      <w:lvlJc w:val="left"/>
      <w:pPr>
        <w:tabs>
          <w:tab w:val="left" w:pos="1920"/>
        </w:tabs>
        <w:ind w:left="1920" w:hanging="360"/>
      </w:pPr>
      <w:rPr>
        <w:rFonts w:ascii="Arial" w:hAnsi="Arial" w:hint="default"/>
      </w:rPr>
    </w:lvl>
    <w:lvl w:ilvl="2">
      <w:numFmt w:val="bullet"/>
      <w:lvlText w:val="-"/>
      <w:lvlJc w:val="left"/>
      <w:pPr>
        <w:ind w:left="2700" w:hanging="420"/>
      </w:pPr>
      <w:rPr>
        <w:rFonts w:ascii="Times New Roman" w:eastAsia="Times New Roman" w:hAnsi="Times New Roman" w:cs="Times New Roman" w:hint="default"/>
      </w:rPr>
    </w:lvl>
    <w:lvl w:ilvl="3">
      <w:start w:val="1"/>
      <w:numFmt w:val="bullet"/>
      <w:lvlText w:val="•"/>
      <w:lvlJc w:val="left"/>
      <w:pPr>
        <w:tabs>
          <w:tab w:val="left" w:pos="3360"/>
        </w:tabs>
        <w:ind w:left="3360" w:hanging="360"/>
      </w:pPr>
      <w:rPr>
        <w:rFonts w:ascii="Arial" w:hAnsi="Arial" w:hint="default"/>
      </w:rPr>
    </w:lvl>
    <w:lvl w:ilvl="4">
      <w:start w:val="1"/>
      <w:numFmt w:val="bullet"/>
      <w:lvlText w:val="•"/>
      <w:lvlJc w:val="left"/>
      <w:pPr>
        <w:tabs>
          <w:tab w:val="left" w:pos="4080"/>
        </w:tabs>
        <w:ind w:left="4080" w:hanging="360"/>
      </w:pPr>
      <w:rPr>
        <w:rFonts w:ascii="Arial" w:hAnsi="Arial" w:hint="default"/>
      </w:rPr>
    </w:lvl>
    <w:lvl w:ilvl="5">
      <w:start w:val="1"/>
      <w:numFmt w:val="bullet"/>
      <w:lvlText w:val="•"/>
      <w:lvlJc w:val="left"/>
      <w:pPr>
        <w:tabs>
          <w:tab w:val="left" w:pos="4800"/>
        </w:tabs>
        <w:ind w:left="4800" w:hanging="360"/>
      </w:pPr>
      <w:rPr>
        <w:rFonts w:ascii="Arial" w:hAnsi="Arial" w:hint="default"/>
      </w:rPr>
    </w:lvl>
    <w:lvl w:ilvl="6">
      <w:start w:val="1"/>
      <w:numFmt w:val="bullet"/>
      <w:lvlText w:val="•"/>
      <w:lvlJc w:val="left"/>
      <w:pPr>
        <w:tabs>
          <w:tab w:val="left" w:pos="5520"/>
        </w:tabs>
        <w:ind w:left="5520" w:hanging="360"/>
      </w:pPr>
      <w:rPr>
        <w:rFonts w:ascii="Arial" w:hAnsi="Arial" w:hint="default"/>
      </w:rPr>
    </w:lvl>
    <w:lvl w:ilvl="7">
      <w:start w:val="1"/>
      <w:numFmt w:val="bullet"/>
      <w:lvlText w:val="•"/>
      <w:lvlJc w:val="left"/>
      <w:pPr>
        <w:tabs>
          <w:tab w:val="left" w:pos="6240"/>
        </w:tabs>
        <w:ind w:left="6240" w:hanging="360"/>
      </w:pPr>
      <w:rPr>
        <w:rFonts w:ascii="Arial" w:hAnsi="Arial" w:hint="default"/>
      </w:rPr>
    </w:lvl>
    <w:lvl w:ilvl="8">
      <w:start w:val="1"/>
      <w:numFmt w:val="bullet"/>
      <w:lvlText w:val="•"/>
      <w:lvlJc w:val="left"/>
      <w:pPr>
        <w:tabs>
          <w:tab w:val="left" w:pos="6960"/>
        </w:tabs>
        <w:ind w:left="6960" w:hanging="360"/>
      </w:pPr>
      <w:rPr>
        <w:rFonts w:ascii="Arial" w:hAnsi="Arial" w:hint="default"/>
      </w:rPr>
    </w:lvl>
  </w:abstractNum>
  <w:abstractNum w:abstractNumId="29" w15:restartNumberingAfterBreak="0">
    <w:nsid w:val="669408D6"/>
    <w:multiLevelType w:val="hybridMultilevel"/>
    <w:tmpl w:val="CA641D9C"/>
    <w:lvl w:ilvl="0" w:tplc="76FE8F06">
      <w:start w:val="1"/>
      <w:numFmt w:val="bullet"/>
      <w:lvlText w:val="•"/>
      <w:lvlJc w:val="left"/>
      <w:pPr>
        <w:ind w:left="764" w:hanging="480"/>
      </w:pPr>
      <w:rPr>
        <w:rFonts w:ascii="Arial" w:hAnsi="Arial" w:cs="Times New Roman" w:hint="default"/>
      </w:rPr>
    </w:lvl>
    <w:lvl w:ilvl="1" w:tplc="76FE8F06">
      <w:start w:val="1"/>
      <w:numFmt w:val="bullet"/>
      <w:lvlText w:val="•"/>
      <w:lvlJc w:val="left"/>
      <w:pPr>
        <w:ind w:left="1244" w:hanging="480"/>
      </w:pPr>
      <w:rPr>
        <w:rFonts w:ascii="Arial" w:hAnsi="Arial"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864079D"/>
    <w:multiLevelType w:val="hybridMultilevel"/>
    <w:tmpl w:val="65BC418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BA31B5"/>
    <w:multiLevelType w:val="hybridMultilevel"/>
    <w:tmpl w:val="457AC8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5B4F67"/>
    <w:multiLevelType w:val="hybridMultilevel"/>
    <w:tmpl w:val="DAAC86AC"/>
    <w:lvl w:ilvl="0" w:tplc="DF3C804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18F3962"/>
    <w:multiLevelType w:val="hybridMultilevel"/>
    <w:tmpl w:val="5B3A5E12"/>
    <w:lvl w:ilvl="0" w:tplc="ED5CA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7" w15:restartNumberingAfterBreak="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B2CBB"/>
    <w:multiLevelType w:val="hybridMultilevel"/>
    <w:tmpl w:val="71C4EDBA"/>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76FE8F06">
      <w:start w:val="1"/>
      <w:numFmt w:val="bullet"/>
      <w:lvlText w:val="•"/>
      <w:lvlJc w:val="left"/>
      <w:pPr>
        <w:ind w:left="1440" w:hanging="480"/>
      </w:pPr>
      <w:rPr>
        <w:rFonts w:ascii="Arial" w:hAnsi="Arial"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7658442">
    <w:abstractNumId w:val="3"/>
  </w:num>
  <w:num w:numId="2" w16cid:durableId="636687567">
    <w:abstractNumId w:val="23"/>
  </w:num>
  <w:num w:numId="3" w16cid:durableId="1504929192">
    <w:abstractNumId w:val="32"/>
  </w:num>
  <w:num w:numId="4" w16cid:durableId="672949533">
    <w:abstractNumId w:val="39"/>
  </w:num>
  <w:num w:numId="5" w16cid:durableId="1789620839">
    <w:abstractNumId w:val="33"/>
  </w:num>
  <w:num w:numId="6" w16cid:durableId="1213617624">
    <w:abstractNumId w:val="4"/>
  </w:num>
  <w:num w:numId="7" w16cid:durableId="102380320">
    <w:abstractNumId w:val="11"/>
  </w:num>
  <w:num w:numId="8" w16cid:durableId="1492260202">
    <w:abstractNumId w:val="13"/>
  </w:num>
  <w:num w:numId="9" w16cid:durableId="1078286413">
    <w:abstractNumId w:val="34"/>
  </w:num>
  <w:num w:numId="10" w16cid:durableId="1755397691">
    <w:abstractNumId w:val="37"/>
  </w:num>
  <w:num w:numId="11" w16cid:durableId="1988507817">
    <w:abstractNumId w:val="22"/>
  </w:num>
  <w:num w:numId="12" w16cid:durableId="2024285258">
    <w:abstractNumId w:val="8"/>
  </w:num>
  <w:num w:numId="13" w16cid:durableId="1046099110">
    <w:abstractNumId w:val="10"/>
  </w:num>
  <w:num w:numId="14" w16cid:durableId="924151068">
    <w:abstractNumId w:val="18"/>
  </w:num>
  <w:num w:numId="15" w16cid:durableId="1034576438">
    <w:abstractNumId w:val="30"/>
  </w:num>
  <w:num w:numId="16" w16cid:durableId="1087732704">
    <w:abstractNumId w:val="19"/>
  </w:num>
  <w:num w:numId="17" w16cid:durableId="1513374844">
    <w:abstractNumId w:val="12"/>
  </w:num>
  <w:num w:numId="18" w16cid:durableId="10112182">
    <w:abstractNumId w:val="31"/>
  </w:num>
  <w:num w:numId="19" w16cid:durableId="1355377894">
    <w:abstractNumId w:val="6"/>
  </w:num>
  <w:num w:numId="20" w16cid:durableId="467556121">
    <w:abstractNumId w:val="27"/>
  </w:num>
  <w:num w:numId="21" w16cid:durableId="33384151">
    <w:abstractNumId w:val="24"/>
  </w:num>
  <w:num w:numId="22" w16cid:durableId="653068182">
    <w:abstractNumId w:val="15"/>
  </w:num>
  <w:num w:numId="23" w16cid:durableId="1264998602">
    <w:abstractNumId w:val="5"/>
  </w:num>
  <w:num w:numId="24" w16cid:durableId="638920434">
    <w:abstractNumId w:val="21"/>
  </w:num>
  <w:num w:numId="25" w16cid:durableId="2072993405">
    <w:abstractNumId w:val="7"/>
  </w:num>
  <w:num w:numId="26" w16cid:durableId="591932150">
    <w:abstractNumId w:val="36"/>
  </w:num>
  <w:num w:numId="27" w16cid:durableId="609823954">
    <w:abstractNumId w:val="26"/>
  </w:num>
  <w:num w:numId="28" w16cid:durableId="1338995369">
    <w:abstractNumId w:val="14"/>
  </w:num>
  <w:num w:numId="29" w16cid:durableId="1450663880">
    <w:abstractNumId w:val="16"/>
  </w:num>
  <w:num w:numId="30" w16cid:durableId="881988394">
    <w:abstractNumId w:val="38"/>
  </w:num>
  <w:num w:numId="31" w16cid:durableId="1216046304">
    <w:abstractNumId w:val="20"/>
  </w:num>
  <w:num w:numId="32" w16cid:durableId="1944878294">
    <w:abstractNumId w:val="2"/>
  </w:num>
  <w:num w:numId="33" w16cid:durableId="2076392902">
    <w:abstractNumId w:val="29"/>
  </w:num>
  <w:num w:numId="34" w16cid:durableId="383800123">
    <w:abstractNumId w:val="9"/>
  </w:num>
  <w:num w:numId="35" w16cid:durableId="1520318779">
    <w:abstractNumId w:val="1"/>
  </w:num>
  <w:num w:numId="36" w16cid:durableId="2065517779">
    <w:abstractNumId w:val="35"/>
  </w:num>
  <w:num w:numId="37" w16cid:durableId="2033800047">
    <w:abstractNumId w:val="25"/>
  </w:num>
  <w:num w:numId="38" w16cid:durableId="77598899">
    <w:abstractNumId w:val="0"/>
  </w:num>
  <w:num w:numId="39" w16cid:durableId="376048930">
    <w:abstractNumId w:val="17"/>
  </w:num>
  <w:num w:numId="40" w16cid:durableId="186366580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54F"/>
    <w:rsid w:val="00005BA8"/>
    <w:rsid w:val="000110C0"/>
    <w:rsid w:val="000111B2"/>
    <w:rsid w:val="000113A0"/>
    <w:rsid w:val="00011B9C"/>
    <w:rsid w:val="00013881"/>
    <w:rsid w:val="00014B94"/>
    <w:rsid w:val="000168F9"/>
    <w:rsid w:val="00016BE3"/>
    <w:rsid w:val="0001759D"/>
    <w:rsid w:val="00017F16"/>
    <w:rsid w:val="000201B5"/>
    <w:rsid w:val="000216D2"/>
    <w:rsid w:val="00021CCA"/>
    <w:rsid w:val="00022151"/>
    <w:rsid w:val="00022637"/>
    <w:rsid w:val="00023411"/>
    <w:rsid w:val="00023D50"/>
    <w:rsid w:val="00023F31"/>
    <w:rsid w:val="00025860"/>
    <w:rsid w:val="00025A12"/>
    <w:rsid w:val="00027E65"/>
    <w:rsid w:val="00031318"/>
    <w:rsid w:val="00031E19"/>
    <w:rsid w:val="000330CD"/>
    <w:rsid w:val="000337D3"/>
    <w:rsid w:val="00033B27"/>
    <w:rsid w:val="00034716"/>
    <w:rsid w:val="000353D1"/>
    <w:rsid w:val="000355E6"/>
    <w:rsid w:val="00036A3E"/>
    <w:rsid w:val="00037054"/>
    <w:rsid w:val="00037E04"/>
    <w:rsid w:val="00040265"/>
    <w:rsid w:val="00040283"/>
    <w:rsid w:val="00042770"/>
    <w:rsid w:val="00042D3B"/>
    <w:rsid w:val="00042D92"/>
    <w:rsid w:val="000438BE"/>
    <w:rsid w:val="00044AC1"/>
    <w:rsid w:val="00044F05"/>
    <w:rsid w:val="00045204"/>
    <w:rsid w:val="0004585C"/>
    <w:rsid w:val="00046A41"/>
    <w:rsid w:val="00046D4D"/>
    <w:rsid w:val="00046F33"/>
    <w:rsid w:val="00047088"/>
    <w:rsid w:val="00047233"/>
    <w:rsid w:val="00047697"/>
    <w:rsid w:val="00050BAC"/>
    <w:rsid w:val="000537D7"/>
    <w:rsid w:val="00054457"/>
    <w:rsid w:val="000547C7"/>
    <w:rsid w:val="000558E3"/>
    <w:rsid w:val="0005598B"/>
    <w:rsid w:val="000559D1"/>
    <w:rsid w:val="00056808"/>
    <w:rsid w:val="00057693"/>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7A6"/>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A7A"/>
    <w:rsid w:val="000A0E00"/>
    <w:rsid w:val="000A4FD3"/>
    <w:rsid w:val="000A513A"/>
    <w:rsid w:val="000A6C08"/>
    <w:rsid w:val="000A7C61"/>
    <w:rsid w:val="000B0AFE"/>
    <w:rsid w:val="000B0C67"/>
    <w:rsid w:val="000B0FDD"/>
    <w:rsid w:val="000B11A8"/>
    <w:rsid w:val="000B1625"/>
    <w:rsid w:val="000B17EF"/>
    <w:rsid w:val="000B1C0B"/>
    <w:rsid w:val="000B4EA8"/>
    <w:rsid w:val="000B4F5B"/>
    <w:rsid w:val="000B5510"/>
    <w:rsid w:val="000B5612"/>
    <w:rsid w:val="000B711A"/>
    <w:rsid w:val="000B7213"/>
    <w:rsid w:val="000B743D"/>
    <w:rsid w:val="000B788A"/>
    <w:rsid w:val="000B7E43"/>
    <w:rsid w:val="000C002F"/>
    <w:rsid w:val="000C2780"/>
    <w:rsid w:val="000C2A19"/>
    <w:rsid w:val="000C34F7"/>
    <w:rsid w:val="000C44AD"/>
    <w:rsid w:val="000C4C75"/>
    <w:rsid w:val="000C65EA"/>
    <w:rsid w:val="000C689C"/>
    <w:rsid w:val="000C6D53"/>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93"/>
    <w:rsid w:val="001209BC"/>
    <w:rsid w:val="00120BEA"/>
    <w:rsid w:val="00121A71"/>
    <w:rsid w:val="00122127"/>
    <w:rsid w:val="00123344"/>
    <w:rsid w:val="00126423"/>
    <w:rsid w:val="001273CD"/>
    <w:rsid w:val="0012741C"/>
    <w:rsid w:val="00127D73"/>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474"/>
    <w:rsid w:val="001465F3"/>
    <w:rsid w:val="00146BC2"/>
    <w:rsid w:val="00146FBA"/>
    <w:rsid w:val="001506F6"/>
    <w:rsid w:val="00150C6B"/>
    <w:rsid w:val="0015174E"/>
    <w:rsid w:val="00152372"/>
    <w:rsid w:val="00152913"/>
    <w:rsid w:val="00153414"/>
    <w:rsid w:val="00154903"/>
    <w:rsid w:val="00154F5A"/>
    <w:rsid w:val="00155BB8"/>
    <w:rsid w:val="00156467"/>
    <w:rsid w:val="00157D19"/>
    <w:rsid w:val="00161213"/>
    <w:rsid w:val="001618C8"/>
    <w:rsid w:val="0016194C"/>
    <w:rsid w:val="0016282F"/>
    <w:rsid w:val="00163D81"/>
    <w:rsid w:val="00165D5C"/>
    <w:rsid w:val="0016622B"/>
    <w:rsid w:val="0016716D"/>
    <w:rsid w:val="00167486"/>
    <w:rsid w:val="001678D7"/>
    <w:rsid w:val="001707C4"/>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8F8"/>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4A27"/>
    <w:rsid w:val="001B5786"/>
    <w:rsid w:val="001B59A8"/>
    <w:rsid w:val="001C0696"/>
    <w:rsid w:val="001C08C4"/>
    <w:rsid w:val="001C135C"/>
    <w:rsid w:val="001C1475"/>
    <w:rsid w:val="001C1E23"/>
    <w:rsid w:val="001C2C7A"/>
    <w:rsid w:val="001C2F88"/>
    <w:rsid w:val="001C367B"/>
    <w:rsid w:val="001C449D"/>
    <w:rsid w:val="001C5AB8"/>
    <w:rsid w:val="001C5F61"/>
    <w:rsid w:val="001C64C9"/>
    <w:rsid w:val="001C6CCC"/>
    <w:rsid w:val="001C71D5"/>
    <w:rsid w:val="001C7A36"/>
    <w:rsid w:val="001C7A38"/>
    <w:rsid w:val="001D1198"/>
    <w:rsid w:val="001D298D"/>
    <w:rsid w:val="001D4803"/>
    <w:rsid w:val="001D49CD"/>
    <w:rsid w:val="001D4DC6"/>
    <w:rsid w:val="001D517A"/>
    <w:rsid w:val="001D5CA6"/>
    <w:rsid w:val="001D6F9D"/>
    <w:rsid w:val="001D71B3"/>
    <w:rsid w:val="001D7C66"/>
    <w:rsid w:val="001E0C1F"/>
    <w:rsid w:val="001E1B09"/>
    <w:rsid w:val="001E2E77"/>
    <w:rsid w:val="001E305A"/>
    <w:rsid w:val="001E4A78"/>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13"/>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1C4B"/>
    <w:rsid w:val="00232B32"/>
    <w:rsid w:val="002339B7"/>
    <w:rsid w:val="002350DB"/>
    <w:rsid w:val="00235920"/>
    <w:rsid w:val="00237640"/>
    <w:rsid w:val="002377E6"/>
    <w:rsid w:val="00237A96"/>
    <w:rsid w:val="00237F14"/>
    <w:rsid w:val="00237FE0"/>
    <w:rsid w:val="00240BBD"/>
    <w:rsid w:val="0024101B"/>
    <w:rsid w:val="002423ED"/>
    <w:rsid w:val="00242603"/>
    <w:rsid w:val="0024398D"/>
    <w:rsid w:val="002439AB"/>
    <w:rsid w:val="002447B7"/>
    <w:rsid w:val="00245271"/>
    <w:rsid w:val="002456AC"/>
    <w:rsid w:val="00245794"/>
    <w:rsid w:val="00246EFE"/>
    <w:rsid w:val="00250032"/>
    <w:rsid w:val="00251050"/>
    <w:rsid w:val="002512B8"/>
    <w:rsid w:val="00252555"/>
    <w:rsid w:val="00253762"/>
    <w:rsid w:val="00253A58"/>
    <w:rsid w:val="0025416F"/>
    <w:rsid w:val="00254939"/>
    <w:rsid w:val="00254AEC"/>
    <w:rsid w:val="00254B3C"/>
    <w:rsid w:val="002550C2"/>
    <w:rsid w:val="00255380"/>
    <w:rsid w:val="0025641E"/>
    <w:rsid w:val="0025729D"/>
    <w:rsid w:val="0026002F"/>
    <w:rsid w:val="002605F4"/>
    <w:rsid w:val="00262242"/>
    <w:rsid w:val="00262425"/>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528"/>
    <w:rsid w:val="00276F8F"/>
    <w:rsid w:val="00277F12"/>
    <w:rsid w:val="002809D0"/>
    <w:rsid w:val="0028232D"/>
    <w:rsid w:val="00282CC2"/>
    <w:rsid w:val="00283B9E"/>
    <w:rsid w:val="002841DD"/>
    <w:rsid w:val="0028421C"/>
    <w:rsid w:val="0028448E"/>
    <w:rsid w:val="00284A5F"/>
    <w:rsid w:val="0028651B"/>
    <w:rsid w:val="00286B1A"/>
    <w:rsid w:val="00287575"/>
    <w:rsid w:val="002910A3"/>
    <w:rsid w:val="00291D35"/>
    <w:rsid w:val="00291DC1"/>
    <w:rsid w:val="0029223E"/>
    <w:rsid w:val="002928E6"/>
    <w:rsid w:val="002935E7"/>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6DCC"/>
    <w:rsid w:val="002A7AD8"/>
    <w:rsid w:val="002B1410"/>
    <w:rsid w:val="002B2139"/>
    <w:rsid w:val="002B2B10"/>
    <w:rsid w:val="002B35DC"/>
    <w:rsid w:val="002B3741"/>
    <w:rsid w:val="002B4478"/>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25"/>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270"/>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1C45"/>
    <w:rsid w:val="00302227"/>
    <w:rsid w:val="00302536"/>
    <w:rsid w:val="00302B27"/>
    <w:rsid w:val="00302B4D"/>
    <w:rsid w:val="003037C9"/>
    <w:rsid w:val="00303A73"/>
    <w:rsid w:val="00305449"/>
    <w:rsid w:val="00306B13"/>
    <w:rsid w:val="003101ED"/>
    <w:rsid w:val="0031131E"/>
    <w:rsid w:val="00311D66"/>
    <w:rsid w:val="0031324C"/>
    <w:rsid w:val="00313680"/>
    <w:rsid w:val="00313F67"/>
    <w:rsid w:val="00314FCA"/>
    <w:rsid w:val="00315269"/>
    <w:rsid w:val="003161CA"/>
    <w:rsid w:val="00316D38"/>
    <w:rsid w:val="00316F17"/>
    <w:rsid w:val="0031747A"/>
    <w:rsid w:val="00317B2E"/>
    <w:rsid w:val="003203D0"/>
    <w:rsid w:val="003204C2"/>
    <w:rsid w:val="00320BD7"/>
    <w:rsid w:val="003212AC"/>
    <w:rsid w:val="003215FB"/>
    <w:rsid w:val="00321733"/>
    <w:rsid w:val="00321ED9"/>
    <w:rsid w:val="00323EC3"/>
    <w:rsid w:val="00324666"/>
    <w:rsid w:val="00324B5F"/>
    <w:rsid w:val="00324EF1"/>
    <w:rsid w:val="0032591F"/>
    <w:rsid w:val="00326676"/>
    <w:rsid w:val="00326DD2"/>
    <w:rsid w:val="00330114"/>
    <w:rsid w:val="003304FF"/>
    <w:rsid w:val="00331019"/>
    <w:rsid w:val="00331234"/>
    <w:rsid w:val="003349A4"/>
    <w:rsid w:val="003352B6"/>
    <w:rsid w:val="003363FC"/>
    <w:rsid w:val="003366D8"/>
    <w:rsid w:val="00336CC3"/>
    <w:rsid w:val="00341AE0"/>
    <w:rsid w:val="00342420"/>
    <w:rsid w:val="003432B6"/>
    <w:rsid w:val="0034386E"/>
    <w:rsid w:val="0034590F"/>
    <w:rsid w:val="0034677A"/>
    <w:rsid w:val="00346A9F"/>
    <w:rsid w:val="00347A0C"/>
    <w:rsid w:val="003502B9"/>
    <w:rsid w:val="00350EA6"/>
    <w:rsid w:val="00351328"/>
    <w:rsid w:val="0035158D"/>
    <w:rsid w:val="00352BB4"/>
    <w:rsid w:val="00352FCD"/>
    <w:rsid w:val="00353654"/>
    <w:rsid w:val="00353AD1"/>
    <w:rsid w:val="003542B1"/>
    <w:rsid w:val="0035549E"/>
    <w:rsid w:val="003561D6"/>
    <w:rsid w:val="00356423"/>
    <w:rsid w:val="00356A17"/>
    <w:rsid w:val="0036031A"/>
    <w:rsid w:val="00361285"/>
    <w:rsid w:val="0036147F"/>
    <w:rsid w:val="0036260B"/>
    <w:rsid w:val="00363292"/>
    <w:rsid w:val="003636A9"/>
    <w:rsid w:val="00364AB7"/>
    <w:rsid w:val="00364D24"/>
    <w:rsid w:val="00365A62"/>
    <w:rsid w:val="00366678"/>
    <w:rsid w:val="003678D9"/>
    <w:rsid w:val="0037038F"/>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4C6D"/>
    <w:rsid w:val="00385733"/>
    <w:rsid w:val="00386799"/>
    <w:rsid w:val="003902D9"/>
    <w:rsid w:val="00390521"/>
    <w:rsid w:val="003910CC"/>
    <w:rsid w:val="00391361"/>
    <w:rsid w:val="003917FF"/>
    <w:rsid w:val="00392386"/>
    <w:rsid w:val="00394512"/>
    <w:rsid w:val="003954E9"/>
    <w:rsid w:val="00395621"/>
    <w:rsid w:val="0039611E"/>
    <w:rsid w:val="00396AEE"/>
    <w:rsid w:val="003973AF"/>
    <w:rsid w:val="003A0894"/>
    <w:rsid w:val="003A1AC4"/>
    <w:rsid w:val="003A3C64"/>
    <w:rsid w:val="003A41C6"/>
    <w:rsid w:val="003A4351"/>
    <w:rsid w:val="003A435A"/>
    <w:rsid w:val="003A472C"/>
    <w:rsid w:val="003A502C"/>
    <w:rsid w:val="003A5818"/>
    <w:rsid w:val="003A6000"/>
    <w:rsid w:val="003A6037"/>
    <w:rsid w:val="003A6693"/>
    <w:rsid w:val="003A748A"/>
    <w:rsid w:val="003A7B06"/>
    <w:rsid w:val="003B0AB3"/>
    <w:rsid w:val="003B3F52"/>
    <w:rsid w:val="003B46D3"/>
    <w:rsid w:val="003B4B28"/>
    <w:rsid w:val="003B5887"/>
    <w:rsid w:val="003B59DB"/>
    <w:rsid w:val="003B76B1"/>
    <w:rsid w:val="003C1723"/>
    <w:rsid w:val="003C277B"/>
    <w:rsid w:val="003C3457"/>
    <w:rsid w:val="003C4F17"/>
    <w:rsid w:val="003C50F9"/>
    <w:rsid w:val="003C582C"/>
    <w:rsid w:val="003C6281"/>
    <w:rsid w:val="003C7860"/>
    <w:rsid w:val="003D1F10"/>
    <w:rsid w:val="003D7643"/>
    <w:rsid w:val="003D7D8D"/>
    <w:rsid w:val="003E1A03"/>
    <w:rsid w:val="003E1E13"/>
    <w:rsid w:val="003E1FE9"/>
    <w:rsid w:val="003E2770"/>
    <w:rsid w:val="003F0114"/>
    <w:rsid w:val="003F1589"/>
    <w:rsid w:val="003F20B3"/>
    <w:rsid w:val="003F2EFA"/>
    <w:rsid w:val="003F3670"/>
    <w:rsid w:val="003F5E4D"/>
    <w:rsid w:val="003F714C"/>
    <w:rsid w:val="0040050C"/>
    <w:rsid w:val="00400D33"/>
    <w:rsid w:val="004018EB"/>
    <w:rsid w:val="00401B4C"/>
    <w:rsid w:val="004038D9"/>
    <w:rsid w:val="004043BD"/>
    <w:rsid w:val="00404A2B"/>
    <w:rsid w:val="00404C71"/>
    <w:rsid w:val="00404E38"/>
    <w:rsid w:val="00404EF8"/>
    <w:rsid w:val="0040612C"/>
    <w:rsid w:val="0040788A"/>
    <w:rsid w:val="004107B1"/>
    <w:rsid w:val="00411A7B"/>
    <w:rsid w:val="0041350F"/>
    <w:rsid w:val="004135D9"/>
    <w:rsid w:val="00414436"/>
    <w:rsid w:val="004151FA"/>
    <w:rsid w:val="0041590C"/>
    <w:rsid w:val="00416A93"/>
    <w:rsid w:val="00416ED9"/>
    <w:rsid w:val="0041710A"/>
    <w:rsid w:val="00420952"/>
    <w:rsid w:val="00421462"/>
    <w:rsid w:val="0042264E"/>
    <w:rsid w:val="00423580"/>
    <w:rsid w:val="00423757"/>
    <w:rsid w:val="00423990"/>
    <w:rsid w:val="00423EFD"/>
    <w:rsid w:val="00424155"/>
    <w:rsid w:val="00425272"/>
    <w:rsid w:val="00425E4B"/>
    <w:rsid w:val="00426189"/>
    <w:rsid w:val="0042657D"/>
    <w:rsid w:val="004269B3"/>
    <w:rsid w:val="00427FB1"/>
    <w:rsid w:val="004305B8"/>
    <w:rsid w:val="004316B6"/>
    <w:rsid w:val="00432961"/>
    <w:rsid w:val="00432A28"/>
    <w:rsid w:val="0043389B"/>
    <w:rsid w:val="00433C81"/>
    <w:rsid w:val="0043409C"/>
    <w:rsid w:val="00434C4B"/>
    <w:rsid w:val="00435669"/>
    <w:rsid w:val="0043717E"/>
    <w:rsid w:val="00440699"/>
    <w:rsid w:val="004409F0"/>
    <w:rsid w:val="00441A6C"/>
    <w:rsid w:val="00443CDE"/>
    <w:rsid w:val="00443E6C"/>
    <w:rsid w:val="00443EF6"/>
    <w:rsid w:val="0044498B"/>
    <w:rsid w:val="00444BEC"/>
    <w:rsid w:val="00444FF2"/>
    <w:rsid w:val="0044574A"/>
    <w:rsid w:val="00446F2A"/>
    <w:rsid w:val="00447E58"/>
    <w:rsid w:val="00450B88"/>
    <w:rsid w:val="004510A1"/>
    <w:rsid w:val="00451375"/>
    <w:rsid w:val="004517F8"/>
    <w:rsid w:val="00452A9E"/>
    <w:rsid w:val="00453A00"/>
    <w:rsid w:val="004561E4"/>
    <w:rsid w:val="00457A66"/>
    <w:rsid w:val="00460087"/>
    <w:rsid w:val="00460E1D"/>
    <w:rsid w:val="00460F70"/>
    <w:rsid w:val="00460F86"/>
    <w:rsid w:val="0046193B"/>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5DA"/>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622"/>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B520D"/>
    <w:rsid w:val="004C0792"/>
    <w:rsid w:val="004C0A59"/>
    <w:rsid w:val="004C0C32"/>
    <w:rsid w:val="004C1947"/>
    <w:rsid w:val="004C45C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0D33"/>
    <w:rsid w:val="004E14CD"/>
    <w:rsid w:val="004E1A90"/>
    <w:rsid w:val="004E21C7"/>
    <w:rsid w:val="004E2625"/>
    <w:rsid w:val="004E3108"/>
    <w:rsid w:val="004E4058"/>
    <w:rsid w:val="004E4B3A"/>
    <w:rsid w:val="004E4ED5"/>
    <w:rsid w:val="004E5932"/>
    <w:rsid w:val="004E5E68"/>
    <w:rsid w:val="004E7A6F"/>
    <w:rsid w:val="004E7F45"/>
    <w:rsid w:val="004F01F7"/>
    <w:rsid w:val="004F1419"/>
    <w:rsid w:val="004F1558"/>
    <w:rsid w:val="004F18D0"/>
    <w:rsid w:val="004F297D"/>
    <w:rsid w:val="004F3149"/>
    <w:rsid w:val="004F358F"/>
    <w:rsid w:val="004F366C"/>
    <w:rsid w:val="004F37CF"/>
    <w:rsid w:val="004F3D02"/>
    <w:rsid w:val="004F54CF"/>
    <w:rsid w:val="004F62A7"/>
    <w:rsid w:val="004F779A"/>
    <w:rsid w:val="0050028C"/>
    <w:rsid w:val="00500C7B"/>
    <w:rsid w:val="00501809"/>
    <w:rsid w:val="00503AED"/>
    <w:rsid w:val="00504876"/>
    <w:rsid w:val="00504942"/>
    <w:rsid w:val="00505412"/>
    <w:rsid w:val="00505437"/>
    <w:rsid w:val="005054B0"/>
    <w:rsid w:val="0050657E"/>
    <w:rsid w:val="00510A5D"/>
    <w:rsid w:val="0051117B"/>
    <w:rsid w:val="005112DB"/>
    <w:rsid w:val="005116EA"/>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4E63"/>
    <w:rsid w:val="00525244"/>
    <w:rsid w:val="005252C9"/>
    <w:rsid w:val="005274C2"/>
    <w:rsid w:val="00527F35"/>
    <w:rsid w:val="005301DE"/>
    <w:rsid w:val="005303F0"/>
    <w:rsid w:val="00530B9F"/>
    <w:rsid w:val="00531248"/>
    <w:rsid w:val="0053231E"/>
    <w:rsid w:val="00533CC6"/>
    <w:rsid w:val="005343D9"/>
    <w:rsid w:val="005358EB"/>
    <w:rsid w:val="005379F5"/>
    <w:rsid w:val="00537CD9"/>
    <w:rsid w:val="00540112"/>
    <w:rsid w:val="00540B6B"/>
    <w:rsid w:val="0054139A"/>
    <w:rsid w:val="00542887"/>
    <w:rsid w:val="00543148"/>
    <w:rsid w:val="005432DB"/>
    <w:rsid w:val="005439A1"/>
    <w:rsid w:val="00544C53"/>
    <w:rsid w:val="0054528D"/>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2CE8"/>
    <w:rsid w:val="0056388D"/>
    <w:rsid w:val="0056535F"/>
    <w:rsid w:val="005668CE"/>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224"/>
    <w:rsid w:val="0058199C"/>
    <w:rsid w:val="00581BF8"/>
    <w:rsid w:val="00581E4E"/>
    <w:rsid w:val="00581EF8"/>
    <w:rsid w:val="00582F08"/>
    <w:rsid w:val="0058541D"/>
    <w:rsid w:val="00586406"/>
    <w:rsid w:val="0058698D"/>
    <w:rsid w:val="00587275"/>
    <w:rsid w:val="0058783F"/>
    <w:rsid w:val="00590695"/>
    <w:rsid w:val="00590E61"/>
    <w:rsid w:val="00592893"/>
    <w:rsid w:val="00592D3E"/>
    <w:rsid w:val="00593C9E"/>
    <w:rsid w:val="00594935"/>
    <w:rsid w:val="00596196"/>
    <w:rsid w:val="00597555"/>
    <w:rsid w:val="00597615"/>
    <w:rsid w:val="005979C5"/>
    <w:rsid w:val="005A0134"/>
    <w:rsid w:val="005A0F0B"/>
    <w:rsid w:val="005A1A93"/>
    <w:rsid w:val="005A1F63"/>
    <w:rsid w:val="005A2047"/>
    <w:rsid w:val="005A2117"/>
    <w:rsid w:val="005A352A"/>
    <w:rsid w:val="005A389B"/>
    <w:rsid w:val="005A3DD6"/>
    <w:rsid w:val="005A4937"/>
    <w:rsid w:val="005A5368"/>
    <w:rsid w:val="005A5702"/>
    <w:rsid w:val="005A64A4"/>
    <w:rsid w:val="005A7DC4"/>
    <w:rsid w:val="005B0C19"/>
    <w:rsid w:val="005B16BC"/>
    <w:rsid w:val="005B2A59"/>
    <w:rsid w:val="005B4E81"/>
    <w:rsid w:val="005B7507"/>
    <w:rsid w:val="005B7EFB"/>
    <w:rsid w:val="005C178E"/>
    <w:rsid w:val="005C2A24"/>
    <w:rsid w:val="005C33BC"/>
    <w:rsid w:val="005C48BC"/>
    <w:rsid w:val="005C6933"/>
    <w:rsid w:val="005C7F09"/>
    <w:rsid w:val="005C7F24"/>
    <w:rsid w:val="005C7F6B"/>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5F6D3C"/>
    <w:rsid w:val="00600D53"/>
    <w:rsid w:val="00601727"/>
    <w:rsid w:val="00601B96"/>
    <w:rsid w:val="00601C75"/>
    <w:rsid w:val="006020AE"/>
    <w:rsid w:val="00604F2E"/>
    <w:rsid w:val="006051DC"/>
    <w:rsid w:val="0060525F"/>
    <w:rsid w:val="0060556C"/>
    <w:rsid w:val="00605F60"/>
    <w:rsid w:val="00606621"/>
    <w:rsid w:val="00606804"/>
    <w:rsid w:val="00607BFF"/>
    <w:rsid w:val="00610D6E"/>
    <w:rsid w:val="006111E8"/>
    <w:rsid w:val="006134A0"/>
    <w:rsid w:val="00613545"/>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47956"/>
    <w:rsid w:val="006479D9"/>
    <w:rsid w:val="00647A15"/>
    <w:rsid w:val="00647C07"/>
    <w:rsid w:val="0065199A"/>
    <w:rsid w:val="00652168"/>
    <w:rsid w:val="00652DD7"/>
    <w:rsid w:val="006540A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B8A"/>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4024"/>
    <w:rsid w:val="00695A13"/>
    <w:rsid w:val="00695A54"/>
    <w:rsid w:val="006977EC"/>
    <w:rsid w:val="006A1452"/>
    <w:rsid w:val="006A1475"/>
    <w:rsid w:val="006A1EA2"/>
    <w:rsid w:val="006A2011"/>
    <w:rsid w:val="006A3AEA"/>
    <w:rsid w:val="006A4B7A"/>
    <w:rsid w:val="006A7261"/>
    <w:rsid w:val="006A79B2"/>
    <w:rsid w:val="006A7B72"/>
    <w:rsid w:val="006B0227"/>
    <w:rsid w:val="006B24B7"/>
    <w:rsid w:val="006B3C13"/>
    <w:rsid w:val="006B3DE9"/>
    <w:rsid w:val="006B5D5F"/>
    <w:rsid w:val="006B6012"/>
    <w:rsid w:val="006B6A0B"/>
    <w:rsid w:val="006B7437"/>
    <w:rsid w:val="006B7BBC"/>
    <w:rsid w:val="006C026E"/>
    <w:rsid w:val="006C0CD7"/>
    <w:rsid w:val="006C0DA2"/>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B46"/>
    <w:rsid w:val="006D7C45"/>
    <w:rsid w:val="006D7CE4"/>
    <w:rsid w:val="006E1173"/>
    <w:rsid w:val="006E1FB4"/>
    <w:rsid w:val="006E3C23"/>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6820"/>
    <w:rsid w:val="007078BB"/>
    <w:rsid w:val="007101FA"/>
    <w:rsid w:val="007111CB"/>
    <w:rsid w:val="007111E9"/>
    <w:rsid w:val="00711392"/>
    <w:rsid w:val="007118A1"/>
    <w:rsid w:val="00712D29"/>
    <w:rsid w:val="00713592"/>
    <w:rsid w:val="00713F3F"/>
    <w:rsid w:val="00714B99"/>
    <w:rsid w:val="00714DB0"/>
    <w:rsid w:val="00716468"/>
    <w:rsid w:val="00716774"/>
    <w:rsid w:val="00716DE7"/>
    <w:rsid w:val="0071753C"/>
    <w:rsid w:val="0071767B"/>
    <w:rsid w:val="007206C3"/>
    <w:rsid w:val="00721926"/>
    <w:rsid w:val="00722136"/>
    <w:rsid w:val="007221D8"/>
    <w:rsid w:val="0072242D"/>
    <w:rsid w:val="00723129"/>
    <w:rsid w:val="007234B6"/>
    <w:rsid w:val="00723744"/>
    <w:rsid w:val="00723B06"/>
    <w:rsid w:val="00724810"/>
    <w:rsid w:val="00724E05"/>
    <w:rsid w:val="007260B5"/>
    <w:rsid w:val="00726DC3"/>
    <w:rsid w:val="00726F40"/>
    <w:rsid w:val="007275B0"/>
    <w:rsid w:val="00727BF5"/>
    <w:rsid w:val="00730D57"/>
    <w:rsid w:val="00732CAD"/>
    <w:rsid w:val="00734B9E"/>
    <w:rsid w:val="00736FD3"/>
    <w:rsid w:val="00740DE4"/>
    <w:rsid w:val="007411BB"/>
    <w:rsid w:val="0074245F"/>
    <w:rsid w:val="00742668"/>
    <w:rsid w:val="00742C7A"/>
    <w:rsid w:val="00744CC1"/>
    <w:rsid w:val="0074545C"/>
    <w:rsid w:val="00745751"/>
    <w:rsid w:val="00746085"/>
    <w:rsid w:val="007461B7"/>
    <w:rsid w:val="00746729"/>
    <w:rsid w:val="0074690A"/>
    <w:rsid w:val="00747D18"/>
    <w:rsid w:val="00747D92"/>
    <w:rsid w:val="00747E01"/>
    <w:rsid w:val="007502EB"/>
    <w:rsid w:val="0075086B"/>
    <w:rsid w:val="00750F98"/>
    <w:rsid w:val="00751FAC"/>
    <w:rsid w:val="00752F1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A6D"/>
    <w:rsid w:val="00764EDC"/>
    <w:rsid w:val="00764F70"/>
    <w:rsid w:val="0076594C"/>
    <w:rsid w:val="007661D9"/>
    <w:rsid w:val="007667DE"/>
    <w:rsid w:val="00767049"/>
    <w:rsid w:val="00770300"/>
    <w:rsid w:val="00770A53"/>
    <w:rsid w:val="00770DB8"/>
    <w:rsid w:val="00770EFE"/>
    <w:rsid w:val="007727B4"/>
    <w:rsid w:val="00772FE6"/>
    <w:rsid w:val="0077441D"/>
    <w:rsid w:val="00774544"/>
    <w:rsid w:val="007745CB"/>
    <w:rsid w:val="00774D24"/>
    <w:rsid w:val="00774D76"/>
    <w:rsid w:val="00774EC2"/>
    <w:rsid w:val="007754CB"/>
    <w:rsid w:val="00776244"/>
    <w:rsid w:val="00776429"/>
    <w:rsid w:val="0077648B"/>
    <w:rsid w:val="007765C0"/>
    <w:rsid w:val="00776815"/>
    <w:rsid w:val="00777874"/>
    <w:rsid w:val="0078058C"/>
    <w:rsid w:val="007807F0"/>
    <w:rsid w:val="0078178A"/>
    <w:rsid w:val="0078298F"/>
    <w:rsid w:val="007831A8"/>
    <w:rsid w:val="00783630"/>
    <w:rsid w:val="00783F1E"/>
    <w:rsid w:val="00784111"/>
    <w:rsid w:val="007847A0"/>
    <w:rsid w:val="00784AAE"/>
    <w:rsid w:val="007876D3"/>
    <w:rsid w:val="00787EC1"/>
    <w:rsid w:val="007909C8"/>
    <w:rsid w:val="007911EF"/>
    <w:rsid w:val="00791774"/>
    <w:rsid w:val="007918E1"/>
    <w:rsid w:val="00793655"/>
    <w:rsid w:val="00793C91"/>
    <w:rsid w:val="00794721"/>
    <w:rsid w:val="00796154"/>
    <w:rsid w:val="00796387"/>
    <w:rsid w:val="007A00C8"/>
    <w:rsid w:val="007A0B36"/>
    <w:rsid w:val="007A0DF1"/>
    <w:rsid w:val="007A28B0"/>
    <w:rsid w:val="007A2CD9"/>
    <w:rsid w:val="007A3137"/>
    <w:rsid w:val="007A57BE"/>
    <w:rsid w:val="007A5963"/>
    <w:rsid w:val="007A5E48"/>
    <w:rsid w:val="007A6EF3"/>
    <w:rsid w:val="007A7DA0"/>
    <w:rsid w:val="007B1120"/>
    <w:rsid w:val="007B2E4B"/>
    <w:rsid w:val="007B37F7"/>
    <w:rsid w:val="007B3CC6"/>
    <w:rsid w:val="007B4334"/>
    <w:rsid w:val="007B4B76"/>
    <w:rsid w:val="007B5600"/>
    <w:rsid w:val="007B56B2"/>
    <w:rsid w:val="007B64CB"/>
    <w:rsid w:val="007B64FE"/>
    <w:rsid w:val="007B730E"/>
    <w:rsid w:val="007B73B2"/>
    <w:rsid w:val="007B79FD"/>
    <w:rsid w:val="007C0190"/>
    <w:rsid w:val="007C1257"/>
    <w:rsid w:val="007C2548"/>
    <w:rsid w:val="007C4115"/>
    <w:rsid w:val="007C5135"/>
    <w:rsid w:val="007C5A05"/>
    <w:rsid w:val="007C614D"/>
    <w:rsid w:val="007D3259"/>
    <w:rsid w:val="007D5E3C"/>
    <w:rsid w:val="007D74A4"/>
    <w:rsid w:val="007E00BC"/>
    <w:rsid w:val="007E08BD"/>
    <w:rsid w:val="007E1173"/>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3E9"/>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287D"/>
    <w:rsid w:val="00834DD7"/>
    <w:rsid w:val="00834E99"/>
    <w:rsid w:val="0083585F"/>
    <w:rsid w:val="008365FB"/>
    <w:rsid w:val="008365FF"/>
    <w:rsid w:val="00843021"/>
    <w:rsid w:val="008456C6"/>
    <w:rsid w:val="008458EE"/>
    <w:rsid w:val="0084592D"/>
    <w:rsid w:val="00845BBB"/>
    <w:rsid w:val="00845F70"/>
    <w:rsid w:val="00846B5F"/>
    <w:rsid w:val="00850A8E"/>
    <w:rsid w:val="008523AF"/>
    <w:rsid w:val="008556B4"/>
    <w:rsid w:val="00855B33"/>
    <w:rsid w:val="00856ACE"/>
    <w:rsid w:val="00856D75"/>
    <w:rsid w:val="008572A0"/>
    <w:rsid w:val="00860082"/>
    <w:rsid w:val="00860439"/>
    <w:rsid w:val="0086112C"/>
    <w:rsid w:val="00861AA0"/>
    <w:rsid w:val="0086286C"/>
    <w:rsid w:val="00863782"/>
    <w:rsid w:val="00863885"/>
    <w:rsid w:val="008648A2"/>
    <w:rsid w:val="00864FF8"/>
    <w:rsid w:val="0086523B"/>
    <w:rsid w:val="00865AA9"/>
    <w:rsid w:val="0086609B"/>
    <w:rsid w:val="008662E7"/>
    <w:rsid w:val="008663F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137A"/>
    <w:rsid w:val="00882AEA"/>
    <w:rsid w:val="00882E7F"/>
    <w:rsid w:val="00883419"/>
    <w:rsid w:val="00883AF2"/>
    <w:rsid w:val="00884441"/>
    <w:rsid w:val="00884F85"/>
    <w:rsid w:val="0088502A"/>
    <w:rsid w:val="00885662"/>
    <w:rsid w:val="00885F75"/>
    <w:rsid w:val="00886086"/>
    <w:rsid w:val="008867D3"/>
    <w:rsid w:val="00886892"/>
    <w:rsid w:val="00887E4B"/>
    <w:rsid w:val="0089031E"/>
    <w:rsid w:val="00890F41"/>
    <w:rsid w:val="00891842"/>
    <w:rsid w:val="008921BD"/>
    <w:rsid w:val="0089395D"/>
    <w:rsid w:val="00893B29"/>
    <w:rsid w:val="00894DAD"/>
    <w:rsid w:val="00894E6B"/>
    <w:rsid w:val="0089530E"/>
    <w:rsid w:val="00896998"/>
    <w:rsid w:val="00896CDF"/>
    <w:rsid w:val="00897B83"/>
    <w:rsid w:val="008A0764"/>
    <w:rsid w:val="008A10DB"/>
    <w:rsid w:val="008A154B"/>
    <w:rsid w:val="008A46F9"/>
    <w:rsid w:val="008A49C1"/>
    <w:rsid w:val="008A5389"/>
    <w:rsid w:val="008A5FEB"/>
    <w:rsid w:val="008A627D"/>
    <w:rsid w:val="008A65B1"/>
    <w:rsid w:val="008A6BBC"/>
    <w:rsid w:val="008A6FCF"/>
    <w:rsid w:val="008A7A53"/>
    <w:rsid w:val="008B07EC"/>
    <w:rsid w:val="008B22DB"/>
    <w:rsid w:val="008B42FC"/>
    <w:rsid w:val="008B43ED"/>
    <w:rsid w:val="008B6231"/>
    <w:rsid w:val="008B6360"/>
    <w:rsid w:val="008B6B50"/>
    <w:rsid w:val="008C074D"/>
    <w:rsid w:val="008C1427"/>
    <w:rsid w:val="008C183F"/>
    <w:rsid w:val="008C1928"/>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D7206"/>
    <w:rsid w:val="008E0B59"/>
    <w:rsid w:val="008E11D0"/>
    <w:rsid w:val="008E1476"/>
    <w:rsid w:val="008E18F1"/>
    <w:rsid w:val="008E1AA7"/>
    <w:rsid w:val="008E2E56"/>
    <w:rsid w:val="008E2EB6"/>
    <w:rsid w:val="008E3B48"/>
    <w:rsid w:val="008E491E"/>
    <w:rsid w:val="008E4AC4"/>
    <w:rsid w:val="008E70F1"/>
    <w:rsid w:val="008F01F5"/>
    <w:rsid w:val="008F255F"/>
    <w:rsid w:val="008F3034"/>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17E54"/>
    <w:rsid w:val="00920B2C"/>
    <w:rsid w:val="00920D01"/>
    <w:rsid w:val="00921B28"/>
    <w:rsid w:val="00921D04"/>
    <w:rsid w:val="00923306"/>
    <w:rsid w:val="0092346C"/>
    <w:rsid w:val="00923721"/>
    <w:rsid w:val="00924370"/>
    <w:rsid w:val="00926E82"/>
    <w:rsid w:val="00927501"/>
    <w:rsid w:val="009300A9"/>
    <w:rsid w:val="0093089B"/>
    <w:rsid w:val="00930ADA"/>
    <w:rsid w:val="00930D45"/>
    <w:rsid w:val="00931D60"/>
    <w:rsid w:val="00931DD7"/>
    <w:rsid w:val="0093301A"/>
    <w:rsid w:val="009332A5"/>
    <w:rsid w:val="00934269"/>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0B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1BA0"/>
    <w:rsid w:val="009633DE"/>
    <w:rsid w:val="00963AAA"/>
    <w:rsid w:val="0096492C"/>
    <w:rsid w:val="00965008"/>
    <w:rsid w:val="009652C6"/>
    <w:rsid w:val="00965763"/>
    <w:rsid w:val="00965F20"/>
    <w:rsid w:val="00970107"/>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4A6"/>
    <w:rsid w:val="00985BA3"/>
    <w:rsid w:val="009861AD"/>
    <w:rsid w:val="0098667E"/>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0EAD"/>
    <w:rsid w:val="009A1102"/>
    <w:rsid w:val="009A164B"/>
    <w:rsid w:val="009A2370"/>
    <w:rsid w:val="009A2850"/>
    <w:rsid w:val="009A4F05"/>
    <w:rsid w:val="009A5358"/>
    <w:rsid w:val="009A5433"/>
    <w:rsid w:val="009A5EFF"/>
    <w:rsid w:val="009A6486"/>
    <w:rsid w:val="009A73C1"/>
    <w:rsid w:val="009A7731"/>
    <w:rsid w:val="009B0648"/>
    <w:rsid w:val="009B0ADA"/>
    <w:rsid w:val="009B0BE3"/>
    <w:rsid w:val="009B1E89"/>
    <w:rsid w:val="009B4649"/>
    <w:rsid w:val="009B4C01"/>
    <w:rsid w:val="009B56A3"/>
    <w:rsid w:val="009B70DF"/>
    <w:rsid w:val="009C00D7"/>
    <w:rsid w:val="009C074C"/>
    <w:rsid w:val="009C0CBB"/>
    <w:rsid w:val="009C0D55"/>
    <w:rsid w:val="009C10B5"/>
    <w:rsid w:val="009C1B48"/>
    <w:rsid w:val="009C29AF"/>
    <w:rsid w:val="009C320E"/>
    <w:rsid w:val="009C34EA"/>
    <w:rsid w:val="009C4F68"/>
    <w:rsid w:val="009C5947"/>
    <w:rsid w:val="009D0E47"/>
    <w:rsid w:val="009D0FE3"/>
    <w:rsid w:val="009D2AF8"/>
    <w:rsid w:val="009D3F31"/>
    <w:rsid w:val="009D4643"/>
    <w:rsid w:val="009D485D"/>
    <w:rsid w:val="009D5A87"/>
    <w:rsid w:val="009D5F57"/>
    <w:rsid w:val="009D6036"/>
    <w:rsid w:val="009D6D01"/>
    <w:rsid w:val="009E03C9"/>
    <w:rsid w:val="009E03FD"/>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5D50"/>
    <w:rsid w:val="00A068D0"/>
    <w:rsid w:val="00A07B6B"/>
    <w:rsid w:val="00A10672"/>
    <w:rsid w:val="00A11E5E"/>
    <w:rsid w:val="00A12160"/>
    <w:rsid w:val="00A131D7"/>
    <w:rsid w:val="00A13EAD"/>
    <w:rsid w:val="00A14141"/>
    <w:rsid w:val="00A1485E"/>
    <w:rsid w:val="00A15343"/>
    <w:rsid w:val="00A15B9A"/>
    <w:rsid w:val="00A16C0A"/>
    <w:rsid w:val="00A2040A"/>
    <w:rsid w:val="00A208A9"/>
    <w:rsid w:val="00A21296"/>
    <w:rsid w:val="00A2182A"/>
    <w:rsid w:val="00A23A8D"/>
    <w:rsid w:val="00A23B5A"/>
    <w:rsid w:val="00A24A3A"/>
    <w:rsid w:val="00A269EB"/>
    <w:rsid w:val="00A26B68"/>
    <w:rsid w:val="00A26EBC"/>
    <w:rsid w:val="00A277D4"/>
    <w:rsid w:val="00A2798F"/>
    <w:rsid w:val="00A31D23"/>
    <w:rsid w:val="00A31FDB"/>
    <w:rsid w:val="00A33BF5"/>
    <w:rsid w:val="00A34402"/>
    <w:rsid w:val="00A355B3"/>
    <w:rsid w:val="00A404C7"/>
    <w:rsid w:val="00A4088E"/>
    <w:rsid w:val="00A40BFE"/>
    <w:rsid w:val="00A40D1B"/>
    <w:rsid w:val="00A41701"/>
    <w:rsid w:val="00A41DF6"/>
    <w:rsid w:val="00A41E1C"/>
    <w:rsid w:val="00A429D3"/>
    <w:rsid w:val="00A42C13"/>
    <w:rsid w:val="00A42D13"/>
    <w:rsid w:val="00A43BDE"/>
    <w:rsid w:val="00A43DD3"/>
    <w:rsid w:val="00A44AF8"/>
    <w:rsid w:val="00A457CD"/>
    <w:rsid w:val="00A46F18"/>
    <w:rsid w:val="00A47526"/>
    <w:rsid w:val="00A4763C"/>
    <w:rsid w:val="00A478EC"/>
    <w:rsid w:val="00A47D76"/>
    <w:rsid w:val="00A5053D"/>
    <w:rsid w:val="00A50A8B"/>
    <w:rsid w:val="00A5206A"/>
    <w:rsid w:val="00A520BF"/>
    <w:rsid w:val="00A52141"/>
    <w:rsid w:val="00A53382"/>
    <w:rsid w:val="00A53613"/>
    <w:rsid w:val="00A5395A"/>
    <w:rsid w:val="00A54BB4"/>
    <w:rsid w:val="00A54D14"/>
    <w:rsid w:val="00A55E5B"/>
    <w:rsid w:val="00A56D33"/>
    <w:rsid w:val="00A56F02"/>
    <w:rsid w:val="00A572B5"/>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71D"/>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49FA"/>
    <w:rsid w:val="00A86483"/>
    <w:rsid w:val="00A87B21"/>
    <w:rsid w:val="00A951D5"/>
    <w:rsid w:val="00A96C9C"/>
    <w:rsid w:val="00A96CD5"/>
    <w:rsid w:val="00A9762B"/>
    <w:rsid w:val="00A97C5A"/>
    <w:rsid w:val="00A97CD1"/>
    <w:rsid w:val="00AA10AD"/>
    <w:rsid w:val="00AA10EA"/>
    <w:rsid w:val="00AA1331"/>
    <w:rsid w:val="00AA1F57"/>
    <w:rsid w:val="00AA2D86"/>
    <w:rsid w:val="00AA329F"/>
    <w:rsid w:val="00AA398C"/>
    <w:rsid w:val="00AA42C4"/>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35"/>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53D"/>
    <w:rsid w:val="00AD7C93"/>
    <w:rsid w:val="00AE0822"/>
    <w:rsid w:val="00AE0EDD"/>
    <w:rsid w:val="00AE138F"/>
    <w:rsid w:val="00AE1BA8"/>
    <w:rsid w:val="00AE47BB"/>
    <w:rsid w:val="00AE5835"/>
    <w:rsid w:val="00AE6220"/>
    <w:rsid w:val="00AF0CCA"/>
    <w:rsid w:val="00AF0CD7"/>
    <w:rsid w:val="00AF1183"/>
    <w:rsid w:val="00AF13B8"/>
    <w:rsid w:val="00AF1735"/>
    <w:rsid w:val="00AF3248"/>
    <w:rsid w:val="00AF3BAC"/>
    <w:rsid w:val="00AF3D95"/>
    <w:rsid w:val="00AF439E"/>
    <w:rsid w:val="00AF4B12"/>
    <w:rsid w:val="00AF4E31"/>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2F3"/>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573FB"/>
    <w:rsid w:val="00B606F9"/>
    <w:rsid w:val="00B60895"/>
    <w:rsid w:val="00B60DCD"/>
    <w:rsid w:val="00B62366"/>
    <w:rsid w:val="00B62B6F"/>
    <w:rsid w:val="00B62FE6"/>
    <w:rsid w:val="00B641BA"/>
    <w:rsid w:val="00B64226"/>
    <w:rsid w:val="00B65778"/>
    <w:rsid w:val="00B66EB7"/>
    <w:rsid w:val="00B67064"/>
    <w:rsid w:val="00B70EB9"/>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4934"/>
    <w:rsid w:val="00B84EDB"/>
    <w:rsid w:val="00B86174"/>
    <w:rsid w:val="00B87430"/>
    <w:rsid w:val="00B90966"/>
    <w:rsid w:val="00B90CAE"/>
    <w:rsid w:val="00B90DB8"/>
    <w:rsid w:val="00B910D0"/>
    <w:rsid w:val="00B91AE6"/>
    <w:rsid w:val="00B9381F"/>
    <w:rsid w:val="00B93AB3"/>
    <w:rsid w:val="00B96900"/>
    <w:rsid w:val="00B96E6E"/>
    <w:rsid w:val="00B977A1"/>
    <w:rsid w:val="00BA0AE5"/>
    <w:rsid w:val="00BA1119"/>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509C"/>
    <w:rsid w:val="00BC5977"/>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510A"/>
    <w:rsid w:val="00BE7E62"/>
    <w:rsid w:val="00BF0AB1"/>
    <w:rsid w:val="00BF12FE"/>
    <w:rsid w:val="00BF1746"/>
    <w:rsid w:val="00BF2D02"/>
    <w:rsid w:val="00BF48CE"/>
    <w:rsid w:val="00BF4D08"/>
    <w:rsid w:val="00BF5D0B"/>
    <w:rsid w:val="00BF6FE3"/>
    <w:rsid w:val="00BF7572"/>
    <w:rsid w:val="00C01805"/>
    <w:rsid w:val="00C02D44"/>
    <w:rsid w:val="00C03BE9"/>
    <w:rsid w:val="00C0460B"/>
    <w:rsid w:val="00C04A02"/>
    <w:rsid w:val="00C04C9C"/>
    <w:rsid w:val="00C04F2A"/>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1C68"/>
    <w:rsid w:val="00C22843"/>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37EEF"/>
    <w:rsid w:val="00C409B3"/>
    <w:rsid w:val="00C41DCA"/>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2029"/>
    <w:rsid w:val="00C7208F"/>
    <w:rsid w:val="00C72C03"/>
    <w:rsid w:val="00C72F9C"/>
    <w:rsid w:val="00C733B8"/>
    <w:rsid w:val="00C767CF"/>
    <w:rsid w:val="00C7753C"/>
    <w:rsid w:val="00C77AB3"/>
    <w:rsid w:val="00C77FEA"/>
    <w:rsid w:val="00C808D7"/>
    <w:rsid w:val="00C80A26"/>
    <w:rsid w:val="00C816ED"/>
    <w:rsid w:val="00C81988"/>
    <w:rsid w:val="00C836BB"/>
    <w:rsid w:val="00C83D64"/>
    <w:rsid w:val="00C84D99"/>
    <w:rsid w:val="00C85202"/>
    <w:rsid w:val="00C85F63"/>
    <w:rsid w:val="00C8784F"/>
    <w:rsid w:val="00C9018E"/>
    <w:rsid w:val="00C90520"/>
    <w:rsid w:val="00C90FF6"/>
    <w:rsid w:val="00C910D9"/>
    <w:rsid w:val="00C9126A"/>
    <w:rsid w:val="00C91661"/>
    <w:rsid w:val="00C924CA"/>
    <w:rsid w:val="00C92B31"/>
    <w:rsid w:val="00C9572D"/>
    <w:rsid w:val="00C95EB1"/>
    <w:rsid w:val="00C968F1"/>
    <w:rsid w:val="00C96930"/>
    <w:rsid w:val="00C976A7"/>
    <w:rsid w:val="00C976DF"/>
    <w:rsid w:val="00CA0594"/>
    <w:rsid w:val="00CA110E"/>
    <w:rsid w:val="00CA29CB"/>
    <w:rsid w:val="00CA3287"/>
    <w:rsid w:val="00CA4223"/>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3E7F"/>
    <w:rsid w:val="00CB4A8B"/>
    <w:rsid w:val="00CB4B9F"/>
    <w:rsid w:val="00CB5987"/>
    <w:rsid w:val="00CB5BB1"/>
    <w:rsid w:val="00CB795A"/>
    <w:rsid w:val="00CB7C66"/>
    <w:rsid w:val="00CC0DCA"/>
    <w:rsid w:val="00CC3433"/>
    <w:rsid w:val="00CC3668"/>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5C60"/>
    <w:rsid w:val="00CD6531"/>
    <w:rsid w:val="00CD68D7"/>
    <w:rsid w:val="00CD7CC5"/>
    <w:rsid w:val="00CE2047"/>
    <w:rsid w:val="00CE4EA0"/>
    <w:rsid w:val="00CE4EB1"/>
    <w:rsid w:val="00CE6E07"/>
    <w:rsid w:val="00CF1404"/>
    <w:rsid w:val="00CF205C"/>
    <w:rsid w:val="00CF22FE"/>
    <w:rsid w:val="00CF2688"/>
    <w:rsid w:val="00CF34F8"/>
    <w:rsid w:val="00CF382E"/>
    <w:rsid w:val="00CF3875"/>
    <w:rsid w:val="00CF42CA"/>
    <w:rsid w:val="00CF5156"/>
    <w:rsid w:val="00CF5BC3"/>
    <w:rsid w:val="00CF7484"/>
    <w:rsid w:val="00CF766C"/>
    <w:rsid w:val="00D0046C"/>
    <w:rsid w:val="00D00771"/>
    <w:rsid w:val="00D017D7"/>
    <w:rsid w:val="00D01FB7"/>
    <w:rsid w:val="00D021E9"/>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068B"/>
    <w:rsid w:val="00D223A6"/>
    <w:rsid w:val="00D22D51"/>
    <w:rsid w:val="00D24B9F"/>
    <w:rsid w:val="00D25C5B"/>
    <w:rsid w:val="00D260FA"/>
    <w:rsid w:val="00D266F7"/>
    <w:rsid w:val="00D2696C"/>
    <w:rsid w:val="00D3169B"/>
    <w:rsid w:val="00D317EB"/>
    <w:rsid w:val="00D3193A"/>
    <w:rsid w:val="00D31BF6"/>
    <w:rsid w:val="00D35F51"/>
    <w:rsid w:val="00D36472"/>
    <w:rsid w:val="00D36978"/>
    <w:rsid w:val="00D37943"/>
    <w:rsid w:val="00D406C1"/>
    <w:rsid w:val="00D41373"/>
    <w:rsid w:val="00D41736"/>
    <w:rsid w:val="00D418CA"/>
    <w:rsid w:val="00D41B65"/>
    <w:rsid w:val="00D42051"/>
    <w:rsid w:val="00D422B5"/>
    <w:rsid w:val="00D4393E"/>
    <w:rsid w:val="00D43A45"/>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55"/>
    <w:rsid w:val="00D64CB1"/>
    <w:rsid w:val="00D64D8B"/>
    <w:rsid w:val="00D661F9"/>
    <w:rsid w:val="00D6680C"/>
    <w:rsid w:val="00D66908"/>
    <w:rsid w:val="00D670BE"/>
    <w:rsid w:val="00D672AE"/>
    <w:rsid w:val="00D7136C"/>
    <w:rsid w:val="00D72E5C"/>
    <w:rsid w:val="00D74031"/>
    <w:rsid w:val="00D74672"/>
    <w:rsid w:val="00D74871"/>
    <w:rsid w:val="00D75CDF"/>
    <w:rsid w:val="00D75E2A"/>
    <w:rsid w:val="00D75FB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374"/>
    <w:rsid w:val="00D96B96"/>
    <w:rsid w:val="00D97499"/>
    <w:rsid w:val="00DA012E"/>
    <w:rsid w:val="00DA0884"/>
    <w:rsid w:val="00DA1292"/>
    <w:rsid w:val="00DA1E33"/>
    <w:rsid w:val="00DA2545"/>
    <w:rsid w:val="00DA2A3B"/>
    <w:rsid w:val="00DA38E6"/>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0DDC"/>
    <w:rsid w:val="00DC1544"/>
    <w:rsid w:val="00DC1549"/>
    <w:rsid w:val="00DC4453"/>
    <w:rsid w:val="00DC46E8"/>
    <w:rsid w:val="00DC6158"/>
    <w:rsid w:val="00DC6709"/>
    <w:rsid w:val="00DC74D6"/>
    <w:rsid w:val="00DC76CF"/>
    <w:rsid w:val="00DD001B"/>
    <w:rsid w:val="00DD040A"/>
    <w:rsid w:val="00DD0B94"/>
    <w:rsid w:val="00DD1347"/>
    <w:rsid w:val="00DD1E24"/>
    <w:rsid w:val="00DD1E7D"/>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E7B23"/>
    <w:rsid w:val="00DF2980"/>
    <w:rsid w:val="00DF2BF5"/>
    <w:rsid w:val="00DF68BF"/>
    <w:rsid w:val="00DF74C6"/>
    <w:rsid w:val="00E012DE"/>
    <w:rsid w:val="00E013BB"/>
    <w:rsid w:val="00E013D5"/>
    <w:rsid w:val="00E022BC"/>
    <w:rsid w:val="00E025F6"/>
    <w:rsid w:val="00E02F0B"/>
    <w:rsid w:val="00E0334C"/>
    <w:rsid w:val="00E037DF"/>
    <w:rsid w:val="00E037E4"/>
    <w:rsid w:val="00E039BD"/>
    <w:rsid w:val="00E050DD"/>
    <w:rsid w:val="00E05245"/>
    <w:rsid w:val="00E06526"/>
    <w:rsid w:val="00E06984"/>
    <w:rsid w:val="00E06D7C"/>
    <w:rsid w:val="00E07268"/>
    <w:rsid w:val="00E07E81"/>
    <w:rsid w:val="00E1020D"/>
    <w:rsid w:val="00E105CC"/>
    <w:rsid w:val="00E1174D"/>
    <w:rsid w:val="00E11CED"/>
    <w:rsid w:val="00E12940"/>
    <w:rsid w:val="00E12B39"/>
    <w:rsid w:val="00E13EB6"/>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6E9"/>
    <w:rsid w:val="00E32E25"/>
    <w:rsid w:val="00E32FE4"/>
    <w:rsid w:val="00E336B8"/>
    <w:rsid w:val="00E35D35"/>
    <w:rsid w:val="00E36408"/>
    <w:rsid w:val="00E40681"/>
    <w:rsid w:val="00E40C58"/>
    <w:rsid w:val="00E41651"/>
    <w:rsid w:val="00E416AD"/>
    <w:rsid w:val="00E45C9B"/>
    <w:rsid w:val="00E45E30"/>
    <w:rsid w:val="00E467FA"/>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2A5"/>
    <w:rsid w:val="00E71439"/>
    <w:rsid w:val="00E752A5"/>
    <w:rsid w:val="00E76F02"/>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5F78"/>
    <w:rsid w:val="00E965BA"/>
    <w:rsid w:val="00E976D8"/>
    <w:rsid w:val="00EA0A48"/>
    <w:rsid w:val="00EA11A6"/>
    <w:rsid w:val="00EA2124"/>
    <w:rsid w:val="00EA2A11"/>
    <w:rsid w:val="00EA39A9"/>
    <w:rsid w:val="00EA5A55"/>
    <w:rsid w:val="00EA5E4C"/>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24C"/>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D8B"/>
    <w:rsid w:val="00EE3FF9"/>
    <w:rsid w:val="00EE5BC2"/>
    <w:rsid w:val="00EE6762"/>
    <w:rsid w:val="00EE6C02"/>
    <w:rsid w:val="00EE6CFD"/>
    <w:rsid w:val="00EF07D6"/>
    <w:rsid w:val="00EF1C7C"/>
    <w:rsid w:val="00EF1DA5"/>
    <w:rsid w:val="00EF2A17"/>
    <w:rsid w:val="00EF4128"/>
    <w:rsid w:val="00EF455E"/>
    <w:rsid w:val="00EF5042"/>
    <w:rsid w:val="00EF5650"/>
    <w:rsid w:val="00EF640C"/>
    <w:rsid w:val="00EF730C"/>
    <w:rsid w:val="00EF76C5"/>
    <w:rsid w:val="00EF783E"/>
    <w:rsid w:val="00EF7FC2"/>
    <w:rsid w:val="00F01244"/>
    <w:rsid w:val="00F01C3E"/>
    <w:rsid w:val="00F024EB"/>
    <w:rsid w:val="00F0330E"/>
    <w:rsid w:val="00F036BB"/>
    <w:rsid w:val="00F04BF6"/>
    <w:rsid w:val="00F05CEC"/>
    <w:rsid w:val="00F060CB"/>
    <w:rsid w:val="00F066D4"/>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55E"/>
    <w:rsid w:val="00F25DF7"/>
    <w:rsid w:val="00F26783"/>
    <w:rsid w:val="00F27A43"/>
    <w:rsid w:val="00F305EB"/>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02C"/>
    <w:rsid w:val="00F75055"/>
    <w:rsid w:val="00F75643"/>
    <w:rsid w:val="00F75CB3"/>
    <w:rsid w:val="00F765F8"/>
    <w:rsid w:val="00F76FFB"/>
    <w:rsid w:val="00F776A2"/>
    <w:rsid w:val="00F8118F"/>
    <w:rsid w:val="00F81255"/>
    <w:rsid w:val="00F816F6"/>
    <w:rsid w:val="00F81824"/>
    <w:rsid w:val="00F81EE2"/>
    <w:rsid w:val="00F8331F"/>
    <w:rsid w:val="00F847C1"/>
    <w:rsid w:val="00F84853"/>
    <w:rsid w:val="00F8657A"/>
    <w:rsid w:val="00F86AD2"/>
    <w:rsid w:val="00F870B8"/>
    <w:rsid w:val="00F90720"/>
    <w:rsid w:val="00F90FC5"/>
    <w:rsid w:val="00F91492"/>
    <w:rsid w:val="00F91BD9"/>
    <w:rsid w:val="00F91D8D"/>
    <w:rsid w:val="00F9226A"/>
    <w:rsid w:val="00F92C4E"/>
    <w:rsid w:val="00F935A6"/>
    <w:rsid w:val="00F93621"/>
    <w:rsid w:val="00F95268"/>
    <w:rsid w:val="00F95E91"/>
    <w:rsid w:val="00F9769F"/>
    <w:rsid w:val="00F97CEE"/>
    <w:rsid w:val="00FA1583"/>
    <w:rsid w:val="00FA1835"/>
    <w:rsid w:val="00FA3C84"/>
    <w:rsid w:val="00FA4748"/>
    <w:rsid w:val="00FA4A28"/>
    <w:rsid w:val="00FA58CE"/>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C7DDC"/>
    <w:rsid w:val="00FD122F"/>
    <w:rsid w:val="00FD1708"/>
    <w:rsid w:val="00FD1856"/>
    <w:rsid w:val="00FD1B97"/>
    <w:rsid w:val="00FD1F2C"/>
    <w:rsid w:val="00FD22AB"/>
    <w:rsid w:val="00FD25E5"/>
    <w:rsid w:val="00FD29DC"/>
    <w:rsid w:val="00FD2A72"/>
    <w:rsid w:val="00FD4261"/>
    <w:rsid w:val="00FD4B27"/>
    <w:rsid w:val="00FD4B55"/>
    <w:rsid w:val="00FD4E65"/>
    <w:rsid w:val="00FD591D"/>
    <w:rsid w:val="00FD6C7C"/>
    <w:rsid w:val="00FD6FB3"/>
    <w:rsid w:val="00FD75DD"/>
    <w:rsid w:val="00FD7834"/>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80C"/>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344C"/>
  <w15:docId w15:val="{E3A31068-C8E6-41BD-87EC-3F021889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8B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460B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647956"/>
    <w:pPr>
      <w:numPr>
        <w:numId w:val="3"/>
      </w:numPr>
      <w:snapToGrid w:val="0"/>
      <w:spacing w:before="120"/>
      <w:ind w:left="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R4_bullets,列表段落1,—ño’i—Ž,¥¡¡¡¡ì¬º¥¹¥È¶ÎÂä,ÁÐ³ö¶ÎÂä,¥ê¥¹¥È¶ÎÂä,1st level - Bullet List Paragraph,Lettre d'introduction,Paragrafo elenco,Normal bullet 2,Bullet list,清單段落1,列表段落11"/>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Lista1 字符,中等深浅网格 1 - 着色 21 字符,列出段落1 字符,R4_bullets 字符,列表段落1 字符,—ño’i—Ž 字符,¥¡¡¡¡ì¬º¥¹¥È¶ÎÂä 字符,ÁÐ³ö¶ÎÂä 字符,¥ê¥¹¥È¶ÎÂä 字符,1st level - Bullet List Paragraph 字符,Lettre d'introduction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1"/>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1">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 w:type="character" w:customStyle="1" w:styleId="40">
    <w:name w:val="标题 4 字符"/>
    <w:basedOn w:val="a1"/>
    <w:link w:val="4"/>
    <w:uiPriority w:val="9"/>
    <w:semiHidden/>
    <w:rsid w:val="009460B3"/>
    <w:rPr>
      <w:rFonts w:asciiTheme="majorHAnsi" w:eastAsiaTheme="majorEastAsia" w:hAnsiTheme="majorHAnsi" w:cstheme="majorBidi"/>
      <w:b/>
      <w:bCs/>
      <w:sz w:val="28"/>
      <w:szCs w:val="28"/>
      <w:lang w:eastAsia="en-US"/>
    </w:rPr>
  </w:style>
  <w:style w:type="paragraph" w:customStyle="1" w:styleId="TF">
    <w:name w:val="TF"/>
    <w:aliases w:val="left"/>
    <w:basedOn w:val="a"/>
    <w:link w:val="TFChar"/>
    <w:rsid w:val="00B573FB"/>
    <w:pPr>
      <w:keepLines/>
      <w:overflowPunct w:val="0"/>
      <w:autoSpaceDE w:val="0"/>
      <w:autoSpaceDN w:val="0"/>
      <w:adjustRightInd w:val="0"/>
      <w:spacing w:after="240"/>
      <w:jc w:val="center"/>
      <w:textAlignment w:val="baseline"/>
    </w:pPr>
    <w:rPr>
      <w:rFonts w:ascii="Arial" w:hAnsi="Arial"/>
      <w:b/>
      <w:szCs w:val="20"/>
      <w:lang w:val="en-GB" w:eastAsia="en-GB"/>
    </w:rPr>
  </w:style>
  <w:style w:type="character" w:customStyle="1" w:styleId="TFChar">
    <w:name w:val="TF Char"/>
    <w:link w:val="TF"/>
    <w:qFormat/>
    <w:rsid w:val="00B573FB"/>
    <w:rPr>
      <w:rFonts w:ascii="Arial" w:eastAsia="Times New Roman" w:hAnsi="Arial"/>
      <w:b/>
      <w:lang w:val="en-GB" w:eastAsia="en-GB"/>
    </w:rPr>
  </w:style>
  <w:style w:type="table" w:customStyle="1" w:styleId="11">
    <w:name w:val="网格型1"/>
    <w:basedOn w:val="a2"/>
    <w:rsid w:val="00B70EB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04A0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647126887">
          <w:marLeft w:val="1166"/>
          <w:marRight w:val="0"/>
          <w:marTop w:val="86"/>
          <w:marBottom w:val="0"/>
          <w:divBdr>
            <w:top w:val="none" w:sz="0" w:space="0" w:color="auto"/>
            <w:left w:val="none" w:sz="0" w:space="0" w:color="auto"/>
            <w:bottom w:val="none" w:sz="0" w:space="0" w:color="auto"/>
            <w:right w:val="none" w:sz="0" w:space="0" w:color="auto"/>
          </w:divBdr>
        </w:div>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39600818">
          <w:marLeft w:val="180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666708637">
          <w:marLeft w:val="360"/>
          <w:marRight w:val="0"/>
          <w:marTop w:val="2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3945006">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849679146">
          <w:marLeft w:val="360"/>
          <w:marRight w:val="0"/>
          <w:marTop w:val="2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F43A-A220-4D1B-8DEC-555DF1D4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2416</TotalTime>
  <Pages>3</Pages>
  <Words>694</Words>
  <Characters>3956</Characters>
  <Application>Microsoft Office Word</Application>
  <DocSecurity>0</DocSecurity>
  <Lines>32</Lines>
  <Paragraphs>9</Paragraphs>
  <ScaleCrop>false</ScaleCrop>
  <Company>Microsoft</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Xiaoran</dc:creator>
  <cp:keywords/>
  <dc:description/>
  <cp:lastModifiedBy>CMCC-shiyuan</cp:lastModifiedBy>
  <cp:revision>111</cp:revision>
  <cp:lastPrinted>2015-02-02T04:17:00Z</cp:lastPrinted>
  <dcterms:created xsi:type="dcterms:W3CDTF">2020-05-15T05:18:00Z</dcterms:created>
  <dcterms:modified xsi:type="dcterms:W3CDTF">2022-11-07T09:13:00Z</dcterms:modified>
</cp:coreProperties>
</file>